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宋体"/>
          <w:color w:val="auto"/>
          <w:kern w:val="0"/>
          <w:sz w:val="28"/>
          <w:szCs w:val="28"/>
        </w:rPr>
      </w:pPr>
      <w:bookmarkStart w:id="1" w:name="_GoBack"/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附件1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温州医科大学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年高等教育教学改革项目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立项指南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ascii="微软雅黑" w:hAnsi="微软雅黑" w:eastAsia="微软雅黑"/>
          <w:b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重点项目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医学教育创新发展的研究与探索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深化课程思政建设的实践与研究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“医学+”复合型高层次医学人才培养研究与实践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加强一流专业建设的研究与实践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加强一流课程建设的研究与实践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加强基础学科拔尖学生培养基地的研究与实践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强化本科基层教学组织建设的实践与探索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深化产教融合教学建设的研究与实践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新形态教材的建设与研究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专业认证的研究与实践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二、一般项目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15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（一）</w:t>
      </w:r>
      <w:r>
        <w:rPr>
          <w:rFonts w:ascii="黑体" w:hAnsi="黑体" w:eastAsia="黑体"/>
          <w:sz w:val="32"/>
          <w:szCs w:val="32"/>
        </w:rPr>
        <w:t>人才培养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1.基于学科交叉的复合型创新人才培养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基于大学生个性化发展的本科教学模式</w:t>
      </w:r>
      <w:r>
        <w:rPr>
          <w:rFonts w:hint="eastAsia" w:eastAsia="仿宋_GB2312"/>
          <w:sz w:val="32"/>
          <w:szCs w:val="32"/>
          <w:lang w:val="en-US" w:eastAsia="zh-CN"/>
        </w:rPr>
        <w:t>的</w:t>
      </w:r>
      <w:r>
        <w:rPr>
          <w:rFonts w:eastAsia="仿宋_GB2312"/>
          <w:sz w:val="32"/>
          <w:szCs w:val="32"/>
        </w:rPr>
        <w:t>改革研究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协同创新人才培养模式</w:t>
      </w:r>
      <w:r>
        <w:rPr>
          <w:rFonts w:hint="eastAsia" w:eastAsia="仿宋_GB2312"/>
          <w:sz w:val="32"/>
          <w:szCs w:val="32"/>
          <w:lang w:val="en-US" w:eastAsia="zh-CN"/>
        </w:rPr>
        <w:t>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中外合作办学人才培养模式研究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val="en-US" w:eastAsia="zh-CN"/>
        </w:rPr>
        <w:t>5.产学合作协同育人的研究与实践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eastAsia="仿宋_GB2312"/>
          <w:sz w:val="32"/>
          <w:szCs w:val="32"/>
        </w:rPr>
        <w:t>跨校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跨学科</w:t>
      </w:r>
      <w:r>
        <w:rPr>
          <w:rFonts w:hint="eastAsia" w:eastAsia="仿宋_GB2312"/>
          <w:sz w:val="32"/>
          <w:szCs w:val="32"/>
        </w:rPr>
        <w:t>（专业）培养人才的研究</w:t>
      </w:r>
      <w:r>
        <w:rPr>
          <w:rFonts w:hint="eastAsia" w:eastAsia="仿宋_GB2312"/>
          <w:sz w:val="32"/>
          <w:szCs w:val="32"/>
          <w:lang w:val="en-US" w:eastAsia="zh-CN"/>
        </w:rPr>
        <w:t>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7.“三位一体”综合测试的探索与研究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8.新医科、新工科专业试点招生探索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9.高质量医学生的招生对策与机制研究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ascii="黑体" w:hAnsi="黑体" w:eastAsia="黑体"/>
          <w:sz w:val="32"/>
          <w:szCs w:val="32"/>
        </w:rPr>
        <w:t>专业建设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新医科改革与创新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2.新工科改革与创新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高校一流专业建设</w:t>
      </w:r>
      <w:r>
        <w:rPr>
          <w:rFonts w:hint="eastAsia" w:eastAsia="仿宋_GB2312"/>
          <w:sz w:val="32"/>
          <w:szCs w:val="32"/>
          <w:lang w:val="en-US" w:eastAsia="zh-CN"/>
        </w:rPr>
        <w:t>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4.“大健康”下地方医学院校</w:t>
      </w:r>
      <w:r>
        <w:rPr>
          <w:rFonts w:eastAsia="仿宋_GB2312"/>
          <w:sz w:val="32"/>
          <w:szCs w:val="32"/>
        </w:rPr>
        <w:t>专业综合改革</w:t>
      </w:r>
      <w:r>
        <w:rPr>
          <w:rFonts w:hint="eastAsia" w:eastAsia="仿宋_GB2312"/>
          <w:sz w:val="32"/>
          <w:szCs w:val="32"/>
          <w:lang w:val="en-US" w:eastAsia="zh-CN"/>
        </w:rPr>
        <w:t>探索与实践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eastAsia="仿宋_GB2312"/>
          <w:sz w:val="32"/>
          <w:szCs w:val="32"/>
        </w:rPr>
        <w:t>适应经济与社会发展需要的专业设置与调整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eastAsia="仿宋_GB2312"/>
          <w:sz w:val="32"/>
          <w:szCs w:val="32"/>
        </w:rPr>
        <w:t>国际化专业建设</w:t>
      </w:r>
      <w:r>
        <w:rPr>
          <w:rFonts w:hint="eastAsia" w:eastAsia="仿宋_GB2312"/>
          <w:sz w:val="32"/>
          <w:szCs w:val="32"/>
          <w:lang w:val="en-US" w:eastAsia="zh-CN"/>
        </w:rPr>
        <w:t>与</w:t>
      </w:r>
      <w:r>
        <w:rPr>
          <w:rFonts w:eastAsia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课程改革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线上</w:t>
      </w:r>
      <w:r>
        <w:rPr>
          <w:rFonts w:hint="eastAsia" w:eastAsia="仿宋_GB2312"/>
          <w:sz w:val="32"/>
          <w:szCs w:val="32"/>
          <w:lang w:val="en-US" w:eastAsia="zh-CN"/>
        </w:rPr>
        <w:t>一流课程建设</w:t>
      </w:r>
      <w:r>
        <w:rPr>
          <w:rFonts w:hint="eastAsia" w:eastAsia="仿宋_GB2312"/>
          <w:sz w:val="32"/>
          <w:szCs w:val="32"/>
        </w:rPr>
        <w:t>与</w:t>
      </w:r>
      <w:r>
        <w:rPr>
          <w:rFonts w:hint="eastAsia" w:eastAsia="仿宋_GB2312"/>
          <w:sz w:val="32"/>
          <w:szCs w:val="32"/>
          <w:lang w:val="en-US" w:eastAsia="zh-CN"/>
        </w:rPr>
        <w:t>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混合式</w:t>
      </w:r>
      <w:r>
        <w:rPr>
          <w:rFonts w:hint="eastAsia" w:eastAsia="仿宋_GB2312"/>
          <w:sz w:val="32"/>
          <w:szCs w:val="32"/>
          <w:lang w:val="en-US" w:eastAsia="zh-CN"/>
        </w:rPr>
        <w:t>一流课程建设与实践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3.线下一流课程建设与实践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4.社会实践一流课程建设与实践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5.全球一体化背景下国际慕课的建设与研究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6.“大课更大”“小课更小”课堂教学改革与研究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eastAsia="仿宋_GB2312"/>
          <w:sz w:val="32"/>
          <w:szCs w:val="32"/>
        </w:rPr>
        <w:t>教学方法、教学手段、教学内容创新</w:t>
      </w:r>
      <w:r>
        <w:rPr>
          <w:rFonts w:hint="eastAsia" w:eastAsia="仿宋_GB2312"/>
          <w:sz w:val="32"/>
          <w:szCs w:val="32"/>
          <w:lang w:val="en-US" w:eastAsia="zh-CN"/>
        </w:rPr>
        <w:t>与</w:t>
      </w:r>
      <w:r>
        <w:rPr>
          <w:rFonts w:eastAsia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eastAsia="仿宋_GB2312"/>
          <w:sz w:val="32"/>
          <w:szCs w:val="32"/>
        </w:rPr>
        <w:t>自主性、探究性、合作性学习方式</w:t>
      </w:r>
      <w:r>
        <w:rPr>
          <w:rFonts w:hint="eastAsia" w:eastAsia="仿宋_GB2312"/>
          <w:sz w:val="32"/>
          <w:szCs w:val="32"/>
          <w:lang w:val="en-US" w:eastAsia="zh-CN"/>
        </w:rPr>
        <w:t>的</w:t>
      </w:r>
      <w:r>
        <w:rPr>
          <w:rFonts w:eastAsia="仿宋_GB2312"/>
          <w:sz w:val="32"/>
          <w:szCs w:val="32"/>
        </w:rPr>
        <w:t>研究</w:t>
      </w:r>
      <w:r>
        <w:rPr>
          <w:rFonts w:hint="eastAsia" w:eastAsia="仿宋_GB2312"/>
          <w:sz w:val="32"/>
          <w:szCs w:val="32"/>
          <w:lang w:val="en-US" w:eastAsia="zh-CN"/>
        </w:rPr>
        <w:t>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</w:t>
      </w:r>
      <w:r>
        <w:rPr>
          <w:rFonts w:hint="eastAsia" w:eastAsia="仿宋_GB2312"/>
          <w:sz w:val="32"/>
          <w:szCs w:val="32"/>
        </w:rPr>
        <w:t>课程考核方式及评价方式</w:t>
      </w:r>
      <w:r>
        <w:rPr>
          <w:rFonts w:hint="eastAsia" w:eastAsia="仿宋_GB2312"/>
          <w:sz w:val="32"/>
          <w:szCs w:val="32"/>
          <w:lang w:val="en-US" w:eastAsia="zh-CN"/>
        </w:rPr>
        <w:t>的创新与实践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ascii="黑体" w:hAnsi="黑体" w:eastAsia="黑体"/>
          <w:sz w:val="32"/>
          <w:szCs w:val="32"/>
        </w:rPr>
        <w:t>实践（实验）教学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1.医学生</w:t>
      </w:r>
      <w:r>
        <w:rPr>
          <w:rFonts w:eastAsia="仿宋_GB2312"/>
          <w:sz w:val="32"/>
          <w:szCs w:val="32"/>
        </w:rPr>
        <w:t>实践教学体系的构建与研究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实验</w:t>
      </w:r>
      <w:r>
        <w:rPr>
          <w:rFonts w:hint="eastAsia" w:eastAsia="仿宋_GB2312"/>
          <w:sz w:val="32"/>
          <w:szCs w:val="32"/>
          <w:lang w:val="en-US" w:eastAsia="zh-CN"/>
        </w:rPr>
        <w:t>教学</w:t>
      </w:r>
      <w:r>
        <w:rPr>
          <w:rFonts w:eastAsia="仿宋_GB2312"/>
          <w:sz w:val="32"/>
          <w:szCs w:val="32"/>
        </w:rPr>
        <w:t>中心信息化管理研究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大学生校外实践（实训）基地协同建设与实践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大学生学科竞赛可持续发展研究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eastAsia="仿宋_GB2312"/>
          <w:sz w:val="32"/>
          <w:szCs w:val="32"/>
        </w:rPr>
        <w:t>高校实验教学示范中心管理模式与运行机制的研究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eastAsia="仿宋_GB2312"/>
          <w:sz w:val="32"/>
          <w:szCs w:val="32"/>
        </w:rPr>
        <w:t>虚拟仿真</w:t>
      </w:r>
      <w:r>
        <w:rPr>
          <w:rFonts w:hint="eastAsia" w:eastAsia="仿宋_GB2312"/>
          <w:sz w:val="32"/>
          <w:szCs w:val="32"/>
        </w:rPr>
        <w:t>实验教学一流课程建设与实践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医院教学资源共享管理模式及机制研究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.教学示范科室（样板房）可持续发展研究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9.综合性、设计性实验项目改革与研究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ascii="黑体" w:hAnsi="黑体" w:eastAsia="黑体"/>
          <w:sz w:val="32"/>
          <w:szCs w:val="32"/>
        </w:rPr>
        <w:t>师资建设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教师教学发展中心定位、模式及机制研究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教师教学能力提升方式与途径研究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高素质专业教师队伍建设的研究与实践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高校中青年教师培养体系研究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教学团队建设与管理的研究与实践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6.高校教学管理队伍能力提升的研究与实践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eastAsia="仿宋_GB2312"/>
          <w:sz w:val="32"/>
          <w:szCs w:val="32"/>
        </w:rPr>
        <w:t>高校教学实验室、实践基地师资队伍建设研究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ascii="黑体" w:hAnsi="黑体" w:eastAsia="黑体"/>
          <w:sz w:val="32"/>
          <w:szCs w:val="32"/>
        </w:rPr>
        <w:t>资源建设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1.临床教学案例库建设与实践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2.PBL案例库建设与实践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3.课程思政案例库建设与实践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高校课程互选、学分互认</w:t>
      </w:r>
      <w:r>
        <w:rPr>
          <w:rFonts w:hint="eastAsia" w:eastAsia="仿宋_GB2312"/>
          <w:sz w:val="32"/>
          <w:szCs w:val="32"/>
          <w:lang w:val="en-US" w:eastAsia="zh-CN"/>
        </w:rPr>
        <w:t>的</w:t>
      </w:r>
      <w:r>
        <w:rPr>
          <w:rFonts w:eastAsia="仿宋_GB2312"/>
          <w:sz w:val="32"/>
          <w:szCs w:val="32"/>
        </w:rPr>
        <w:t>研究</w:t>
      </w:r>
      <w:r>
        <w:rPr>
          <w:rFonts w:hint="eastAsia" w:eastAsia="仿宋_GB2312"/>
          <w:sz w:val="32"/>
          <w:szCs w:val="32"/>
          <w:lang w:val="en-US" w:eastAsia="zh-CN"/>
        </w:rPr>
        <w:t>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5.新时代教材建设与实践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6.数字课程建设与实践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高校信息化教务、考务管理</w:t>
      </w:r>
      <w:r>
        <w:rPr>
          <w:rFonts w:hint="eastAsia" w:eastAsia="仿宋_GB2312"/>
          <w:sz w:val="32"/>
          <w:szCs w:val="32"/>
          <w:lang w:val="en-US" w:eastAsia="zh-CN"/>
        </w:rPr>
        <w:t>平台</w:t>
      </w:r>
      <w:r>
        <w:rPr>
          <w:rFonts w:hint="eastAsia" w:eastAsia="仿宋_GB2312"/>
          <w:sz w:val="32"/>
          <w:szCs w:val="32"/>
        </w:rPr>
        <w:t>构建与实践研究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ascii="黑体" w:hAnsi="黑体" w:eastAsia="黑体"/>
          <w:sz w:val="32"/>
          <w:szCs w:val="32"/>
        </w:rPr>
        <w:t>质量评价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人才培养质量标准体系研究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高校创新人才培养的评价机制研究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3.医学院校评估、</w:t>
      </w:r>
      <w:r>
        <w:rPr>
          <w:rFonts w:eastAsia="仿宋_GB2312"/>
          <w:sz w:val="32"/>
          <w:szCs w:val="32"/>
        </w:rPr>
        <w:t>专业认证</w:t>
      </w:r>
      <w:r>
        <w:rPr>
          <w:rFonts w:hint="eastAsia" w:eastAsia="仿宋_GB2312"/>
          <w:sz w:val="32"/>
          <w:szCs w:val="32"/>
          <w:lang w:val="en-US" w:eastAsia="zh-CN"/>
        </w:rPr>
        <w:t>实证</w:t>
      </w:r>
      <w:r>
        <w:rPr>
          <w:rFonts w:eastAsia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专业、课程质量标准及评价体系研究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eastAsia="仿宋_GB2312"/>
          <w:sz w:val="32"/>
          <w:szCs w:val="32"/>
        </w:rPr>
        <w:t>教学质量监测评估体系与机制研究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6.学业成绩考核与学习之间的关系研究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ascii="黑体" w:hAnsi="黑体" w:eastAsia="黑体"/>
          <w:sz w:val="32"/>
          <w:szCs w:val="32"/>
        </w:rPr>
        <w:t>自选主题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left:390.2pt;margin-top:-9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22419"/>
    <w:multiLevelType w:val="singleLevel"/>
    <w:tmpl w:val="B7A224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C958B2"/>
    <w:multiLevelType w:val="multilevel"/>
    <w:tmpl w:val="67C958B2"/>
    <w:lvl w:ilvl="0" w:tentative="0">
      <w:start w:val="1"/>
      <w:numFmt w:val="decimal"/>
      <w:lvlText w:val="%1."/>
      <w:lvlJc w:val="left"/>
      <w:pPr>
        <w:tabs>
          <w:tab w:val="left" w:pos="1060"/>
        </w:tabs>
        <w:ind w:left="105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CE6"/>
    <w:rsid w:val="000678A4"/>
    <w:rsid w:val="00230706"/>
    <w:rsid w:val="0025277E"/>
    <w:rsid w:val="00292955"/>
    <w:rsid w:val="00371012"/>
    <w:rsid w:val="003F7685"/>
    <w:rsid w:val="0050454B"/>
    <w:rsid w:val="0061151D"/>
    <w:rsid w:val="006E081C"/>
    <w:rsid w:val="006F7949"/>
    <w:rsid w:val="007347D7"/>
    <w:rsid w:val="00921252"/>
    <w:rsid w:val="00984939"/>
    <w:rsid w:val="00A03CE6"/>
    <w:rsid w:val="00A46D5E"/>
    <w:rsid w:val="00AA540A"/>
    <w:rsid w:val="00BF1AB8"/>
    <w:rsid w:val="00CA26C6"/>
    <w:rsid w:val="00CF7EF3"/>
    <w:rsid w:val="00DD6C27"/>
    <w:rsid w:val="00DE0F67"/>
    <w:rsid w:val="00DF05E8"/>
    <w:rsid w:val="00E062C3"/>
    <w:rsid w:val="00E54B83"/>
    <w:rsid w:val="00E567B0"/>
    <w:rsid w:val="00EA3A9B"/>
    <w:rsid w:val="00EC393A"/>
    <w:rsid w:val="00EE37AF"/>
    <w:rsid w:val="00FA130E"/>
    <w:rsid w:val="05211854"/>
    <w:rsid w:val="07225BE1"/>
    <w:rsid w:val="0E117351"/>
    <w:rsid w:val="0EB2428E"/>
    <w:rsid w:val="107D1997"/>
    <w:rsid w:val="16267F69"/>
    <w:rsid w:val="179B413B"/>
    <w:rsid w:val="19BA0C5A"/>
    <w:rsid w:val="1CBA1A58"/>
    <w:rsid w:val="240446B2"/>
    <w:rsid w:val="2C325849"/>
    <w:rsid w:val="316B4755"/>
    <w:rsid w:val="36FF2727"/>
    <w:rsid w:val="38EA6D63"/>
    <w:rsid w:val="3B615602"/>
    <w:rsid w:val="3D814A9B"/>
    <w:rsid w:val="43135B27"/>
    <w:rsid w:val="45682D36"/>
    <w:rsid w:val="4983515B"/>
    <w:rsid w:val="5211307C"/>
    <w:rsid w:val="54874CF0"/>
    <w:rsid w:val="583526DB"/>
    <w:rsid w:val="62684E2D"/>
    <w:rsid w:val="66077A31"/>
    <w:rsid w:val="68ED6FAF"/>
    <w:rsid w:val="69200A0E"/>
    <w:rsid w:val="71EF711E"/>
    <w:rsid w:val="744C3462"/>
    <w:rsid w:val="76536EA4"/>
    <w:rsid w:val="76B70861"/>
    <w:rsid w:val="7A167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221</Words>
  <Characters>1264</Characters>
  <Lines>10</Lines>
  <Paragraphs>2</Paragraphs>
  <TotalTime>8</TotalTime>
  <ScaleCrop>false</ScaleCrop>
  <LinksUpToDate>false</LinksUpToDate>
  <CharactersWithSpaces>1483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2018-05-28T07:15:00Z</dcterms:created>
  <dc:creator>jwc218</dc:creator>
  <cp:lastModifiedBy>杨鸣哲</cp:lastModifiedBy>
  <cp:lastPrinted>2021-05-27T00:01:26Z</cp:lastPrinted>
  <dcterms:modified xsi:type="dcterms:W3CDTF">2021-05-27T00:03:35Z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247944B277EC41C2BFD9AF8D28446DB2</vt:lpwstr>
  </property>
</Properties>
</file>