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C2FB9F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58" w:beforeAutospacing="0" w:after="114" w:afterAutospacing="0" w:line="360" w:lineRule="auto"/>
        <w:ind w:left="0" w:right="0" w:firstLine="643" w:firstLineChars="200"/>
        <w:jc w:val="center"/>
        <w:textAlignment w:val="auto"/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sz w:val="18"/>
          <w:szCs w:val="18"/>
          <w:u w:val="none"/>
        </w:rPr>
      </w:pPr>
      <w:r>
        <w:rPr>
          <w:b/>
          <w:bCs/>
          <w:i w:val="0"/>
          <w:iCs w:val="0"/>
          <w:caps w:val="0"/>
          <w:color w:val="auto"/>
          <w:spacing w:val="0"/>
          <w:sz w:val="32"/>
          <w:szCs w:val="32"/>
          <w:u w:val="none"/>
          <w:shd w:val="clear" w:fill="FFFFFF"/>
        </w:rPr>
        <w:t>关于做好202</w:t>
      </w:r>
      <w:r>
        <w:rPr>
          <w:rFonts w:hint="eastAsia"/>
          <w:b/>
          <w:bCs/>
          <w:i w:val="0"/>
          <w:iCs w:val="0"/>
          <w:caps w:val="0"/>
          <w:color w:val="auto"/>
          <w:spacing w:val="0"/>
          <w:sz w:val="32"/>
          <w:szCs w:val="32"/>
          <w:u w:val="none"/>
          <w:shd w:val="clear" w:fill="FFFFFF"/>
          <w:lang w:val="en-US" w:eastAsia="zh-CN"/>
        </w:rPr>
        <w:t>5</w:t>
      </w:r>
      <w:r>
        <w:rPr>
          <w:b/>
          <w:bCs/>
          <w:i w:val="0"/>
          <w:iCs w:val="0"/>
          <w:caps w:val="0"/>
          <w:color w:val="auto"/>
          <w:spacing w:val="0"/>
          <w:sz w:val="32"/>
          <w:szCs w:val="32"/>
          <w:u w:val="none"/>
          <w:shd w:val="clear" w:fill="FFFFFF"/>
        </w:rPr>
        <w:t>年研究生国家奖学金评审工作的通知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kern w:val="0"/>
          <w:sz w:val="18"/>
          <w:szCs w:val="18"/>
          <w:u w:val="none"/>
          <w:shd w:val="clear" w:fill="FFFFFF"/>
          <w:lang w:val="en-US" w:eastAsia="zh-CN" w:bidi="ar"/>
        </w:rPr>
        <w:fldChar w:fldCharType="begin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kern w:val="0"/>
          <w:sz w:val="18"/>
          <w:szCs w:val="18"/>
          <w:u w:val="none"/>
          <w:shd w:val="clear" w:fill="FFFFFF"/>
          <w:lang w:val="en-US" w:eastAsia="zh-CN" w:bidi="ar"/>
        </w:rPr>
        <w:instrText xml:space="preserve"> HYPERLINK "javascript:void(0);" \o "分享到微信" </w:instrTex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kern w:val="0"/>
          <w:sz w:val="18"/>
          <w:szCs w:val="18"/>
          <w:u w:val="none"/>
          <w:shd w:val="clear" w:fill="FFFFFF"/>
          <w:lang w:val="en-US" w:eastAsia="zh-CN" w:bidi="ar"/>
        </w:rPr>
        <w:fldChar w:fldCharType="separate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kern w:val="0"/>
          <w:sz w:val="18"/>
          <w:szCs w:val="18"/>
          <w:u w:val="none"/>
          <w:shd w:val="clear" w:fill="FFFFFF"/>
          <w:lang w:val="en-US" w:eastAsia="zh-CN" w:bidi="ar"/>
        </w:rPr>
        <w:fldChar w:fldCharType="end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kern w:val="0"/>
          <w:sz w:val="18"/>
          <w:szCs w:val="18"/>
          <w:u w:val="none"/>
          <w:shd w:val="clear" w:fill="FFFFFF"/>
          <w:lang w:val="en-US" w:eastAsia="zh-CN" w:bidi="ar"/>
        </w:rPr>
        <w:fldChar w:fldCharType="begin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kern w:val="0"/>
          <w:sz w:val="18"/>
          <w:szCs w:val="18"/>
          <w:u w:val="none"/>
          <w:shd w:val="clear" w:fill="FFFFFF"/>
          <w:lang w:val="en-US" w:eastAsia="zh-CN" w:bidi="ar"/>
        </w:rPr>
        <w:instrText xml:space="preserve"> HYPERLINK "javascript:void(0);" \o "分享到QQ好友" </w:instrTex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kern w:val="0"/>
          <w:sz w:val="18"/>
          <w:szCs w:val="18"/>
          <w:u w:val="none"/>
          <w:shd w:val="clear" w:fill="FFFFFF"/>
          <w:lang w:val="en-US" w:eastAsia="zh-CN" w:bidi="ar"/>
        </w:rPr>
        <w:fldChar w:fldCharType="separate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kern w:val="0"/>
          <w:sz w:val="18"/>
          <w:szCs w:val="18"/>
          <w:u w:val="none"/>
          <w:shd w:val="clear" w:fill="FFFFFF"/>
          <w:lang w:val="en-US" w:eastAsia="zh-CN" w:bidi="ar"/>
        </w:rPr>
        <w:fldChar w:fldCharType="end"/>
      </w:r>
    </w:p>
    <w:p w14:paraId="4DF69F96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/>
        <w:jc w:val="left"/>
        <w:textAlignment w:val="auto"/>
        <w:rPr>
          <w:color w:val="auto"/>
          <w:sz w:val="48"/>
          <w:szCs w:val="48"/>
          <w:u w:val="none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u w:val="none"/>
          <w:shd w:val="clear" w:fill="FFFFFF"/>
          <w:lang w:val="en-US" w:eastAsia="zh-CN"/>
        </w:rPr>
        <w:t>各位同学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u w:val="none"/>
          <w:shd w:val="clear" w:fill="FFFFFF"/>
        </w:rPr>
        <w:t>：</w:t>
      </w:r>
    </w:p>
    <w:p w14:paraId="0E4FB3D2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u w:val="none"/>
          <w:shd w:val="clear" w:fill="FFFFFF"/>
        </w:rPr>
      </w:pPr>
      <w:bookmarkStart w:id="0" w:name="OLE_LINK1"/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u w:val="none"/>
          <w:shd w:val="clear" w:fill="FFFFFF"/>
        </w:rPr>
        <w:t>根据2020年7月29日习近平对研究生教育工作的重要指示要求，强调研究生教育在培养创新人才、提高创新能力、服务经济社会发展、推进国家治理体系和治理能力现代化方面具有重要作用。《国务院办公厅关于加快医学教育创新发展的指导意见》强调高校要培养仁心仁术的医学人才。《关于加快新时代研究生教育改革发展的意见》指出研究生教育要完善人才培养体系，注重分类培养。结合上述文件精神，经研究决定，为做好我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u w:val="none"/>
          <w:shd w:val="clear" w:fill="FFFFFF"/>
          <w:lang w:val="en-US" w:eastAsia="zh-CN"/>
        </w:rPr>
        <w:t>院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u w:val="none"/>
          <w:shd w:val="clear" w:fill="FFFFFF"/>
        </w:rPr>
        <w:t>2025年研究生国家奖学金评审工作，现就有关事宜通知如下：</w:t>
      </w:r>
    </w:p>
    <w:p w14:paraId="2ED5A3D3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2" w:firstLineChars="200"/>
        <w:jc w:val="left"/>
        <w:textAlignment w:val="auto"/>
        <w:rPr>
          <w:color w:val="auto"/>
          <w:sz w:val="48"/>
          <w:szCs w:val="48"/>
          <w:u w:val="none"/>
        </w:rPr>
      </w:pPr>
      <w:r>
        <w:rPr>
          <w:rStyle w:val="6"/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u w:val="none"/>
          <w:shd w:val="clear" w:fill="FFFFFF"/>
        </w:rPr>
        <w:t>一、奖励标准及名额</w:t>
      </w:r>
    </w:p>
    <w:p w14:paraId="1148DA2A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color w:val="auto"/>
          <w:sz w:val="48"/>
          <w:szCs w:val="48"/>
          <w:u w:val="none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u w:val="none"/>
          <w:shd w:val="clear" w:fill="FFFFFF"/>
        </w:rPr>
        <w:t>博士研究生奖学金奖励标准为</w:t>
      </w:r>
      <w:r>
        <w:rPr>
          <w:rFonts w:hint="default" w:ascii="Times New Roman" w:hAnsi="Times New Roman" w:eastAsia="微软雅黑" w:cs="Times New Roman"/>
          <w:i w:val="0"/>
          <w:iCs w:val="0"/>
          <w:caps w:val="0"/>
          <w:color w:val="auto"/>
          <w:spacing w:val="0"/>
          <w:sz w:val="24"/>
          <w:szCs w:val="24"/>
          <w:u w:val="none"/>
          <w:shd w:val="clear" w:fill="FFFFFF"/>
        </w:rPr>
        <w:t>3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u w:val="none"/>
          <w:shd w:val="clear" w:fill="FFFFFF"/>
        </w:rPr>
        <w:t>万元</w:t>
      </w:r>
      <w:r>
        <w:rPr>
          <w:rFonts w:hint="default" w:ascii="Times New Roman" w:hAnsi="Times New Roman" w:eastAsia="微软雅黑" w:cs="Times New Roman"/>
          <w:i w:val="0"/>
          <w:iCs w:val="0"/>
          <w:caps w:val="0"/>
          <w:color w:val="auto"/>
          <w:spacing w:val="0"/>
          <w:sz w:val="24"/>
          <w:szCs w:val="24"/>
          <w:u w:val="none"/>
          <w:shd w:val="clear" w:fill="FFFFFF"/>
        </w:rPr>
        <w:t>/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u w:val="none"/>
          <w:shd w:val="clear" w:fill="FFFFFF"/>
        </w:rPr>
        <w:t>生</w:t>
      </w:r>
      <w:r>
        <w:rPr>
          <w:rFonts w:hint="default" w:ascii="Times New Roman" w:hAnsi="Times New Roman" w:eastAsia="微软雅黑" w:cs="Times New Roman"/>
          <w:i w:val="0"/>
          <w:iCs w:val="0"/>
          <w:caps w:val="0"/>
          <w:color w:val="auto"/>
          <w:spacing w:val="0"/>
          <w:sz w:val="24"/>
          <w:szCs w:val="24"/>
          <w:u w:val="none"/>
          <w:shd w:val="clear" w:fill="FFFFFF"/>
        </w:rPr>
        <w:t>·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u w:val="none"/>
          <w:shd w:val="clear" w:fill="FFFFFF"/>
        </w:rPr>
        <w:t>年；硕士研究生奖学金奖励标准为</w:t>
      </w:r>
      <w:r>
        <w:rPr>
          <w:rFonts w:hint="default" w:ascii="Times New Roman" w:hAnsi="Times New Roman" w:eastAsia="微软雅黑" w:cs="Times New Roman"/>
          <w:i w:val="0"/>
          <w:iCs w:val="0"/>
          <w:caps w:val="0"/>
          <w:color w:val="auto"/>
          <w:spacing w:val="0"/>
          <w:sz w:val="24"/>
          <w:szCs w:val="24"/>
          <w:u w:val="none"/>
          <w:shd w:val="clear" w:fill="FFFFFF"/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u w:val="none"/>
          <w:shd w:val="clear" w:fill="FFFFFF"/>
        </w:rPr>
        <w:t>万元</w:t>
      </w:r>
      <w:r>
        <w:rPr>
          <w:rFonts w:hint="default" w:ascii="Times New Roman" w:hAnsi="Times New Roman" w:eastAsia="微软雅黑" w:cs="Times New Roman"/>
          <w:i w:val="0"/>
          <w:iCs w:val="0"/>
          <w:caps w:val="0"/>
          <w:color w:val="auto"/>
          <w:spacing w:val="0"/>
          <w:sz w:val="24"/>
          <w:szCs w:val="24"/>
          <w:u w:val="none"/>
          <w:shd w:val="clear" w:fill="FFFFFF"/>
        </w:rPr>
        <w:t>/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u w:val="none"/>
          <w:shd w:val="clear" w:fill="FFFFFF"/>
        </w:rPr>
        <w:t>生</w:t>
      </w:r>
      <w:r>
        <w:rPr>
          <w:rFonts w:hint="default" w:ascii="Times New Roman" w:hAnsi="Times New Roman" w:eastAsia="微软雅黑" w:cs="Times New Roman"/>
          <w:i w:val="0"/>
          <w:iCs w:val="0"/>
          <w:caps w:val="0"/>
          <w:color w:val="auto"/>
          <w:spacing w:val="0"/>
          <w:sz w:val="24"/>
          <w:szCs w:val="24"/>
          <w:u w:val="none"/>
          <w:shd w:val="clear" w:fill="FFFFFF"/>
        </w:rPr>
        <w:t>·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u w:val="none"/>
          <w:shd w:val="clear" w:fill="FFFFFF"/>
        </w:rPr>
        <w:t>年。</w:t>
      </w:r>
    </w:p>
    <w:p w14:paraId="2D14A5FE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rFonts w:hint="default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u w:val="none"/>
          <w:shd w:val="clear" w:fill="FFFFFF"/>
          <w:lang w:val="en-US" w:eastAsia="zh-CN"/>
        </w:rPr>
      </w:pPr>
      <w:r>
        <w:rPr>
          <w:rFonts w:hint="default" w:ascii="Times New Roman" w:hAnsi="Times New Roman" w:eastAsia="微软雅黑" w:cs="Times New Roman"/>
          <w:i w:val="0"/>
          <w:iCs w:val="0"/>
          <w:caps w:val="0"/>
          <w:color w:val="auto"/>
          <w:spacing w:val="0"/>
          <w:sz w:val="24"/>
          <w:szCs w:val="24"/>
          <w:u w:val="none"/>
          <w:shd w:val="clear" w:fill="FFFFFF"/>
        </w:rPr>
        <w:t>202</w:t>
      </w:r>
      <w:r>
        <w:rPr>
          <w:rFonts w:hint="eastAsia" w:ascii="Times New Roman" w:hAnsi="Times New Roman" w:eastAsia="微软雅黑" w:cs="Times New Roman"/>
          <w:i w:val="0"/>
          <w:iCs w:val="0"/>
          <w:caps w:val="0"/>
          <w:color w:val="auto"/>
          <w:spacing w:val="0"/>
          <w:sz w:val="24"/>
          <w:szCs w:val="24"/>
          <w:u w:val="none"/>
          <w:shd w:val="clear" w:fill="FFFFFF"/>
          <w:lang w:val="en-US" w:eastAsia="zh-CN"/>
        </w:rPr>
        <w:t>5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u w:val="none"/>
          <w:shd w:val="clear" w:fill="FFFFFF"/>
        </w:rPr>
        <w:t>年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u w:val="none"/>
          <w:shd w:val="clear" w:fill="FFFFFF"/>
          <w:lang w:val="en-US" w:eastAsia="zh-CN"/>
        </w:rPr>
        <w:t>我院国奖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u w:val="none"/>
          <w:shd w:val="clear" w:fill="FFFFFF"/>
        </w:rPr>
        <w:t>名额为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u w:val="none"/>
          <w:shd w:val="clear" w:fill="FFFFFF"/>
          <w:lang w:val="en-US" w:eastAsia="zh-CN"/>
        </w:rPr>
        <w:t>33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u w:val="none"/>
          <w:shd w:val="clear" w:fill="FFFFFF"/>
        </w:rPr>
        <w:t>人，其中博士</w:t>
      </w:r>
      <w:r>
        <w:rPr>
          <w:rFonts w:hint="eastAsia" w:ascii="Times New Roman" w:hAnsi="Times New Roman" w:eastAsia="微软雅黑" w:cs="Times New Roman"/>
          <w:i w:val="0"/>
          <w:iCs w:val="0"/>
          <w:caps w:val="0"/>
          <w:color w:val="auto"/>
          <w:spacing w:val="0"/>
          <w:sz w:val="24"/>
          <w:szCs w:val="24"/>
          <w:u w:val="none"/>
          <w:shd w:val="clear" w:fill="FFFFFF"/>
          <w:lang w:val="en-US" w:eastAsia="zh-CN"/>
        </w:rPr>
        <w:t>6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u w:val="none"/>
          <w:shd w:val="clear" w:fill="FFFFFF"/>
        </w:rPr>
        <w:t>人，硕士</w:t>
      </w:r>
      <w:r>
        <w:rPr>
          <w:rFonts w:hint="eastAsia" w:ascii="Times New Roman" w:hAnsi="Times New Roman" w:eastAsia="微软雅黑" w:cs="Times New Roman"/>
          <w:i w:val="0"/>
          <w:iCs w:val="0"/>
          <w:caps w:val="0"/>
          <w:color w:val="auto"/>
          <w:spacing w:val="0"/>
          <w:sz w:val="24"/>
          <w:szCs w:val="24"/>
          <w:u w:val="none"/>
          <w:shd w:val="clear" w:fill="FFFFFF"/>
          <w:lang w:val="en-US" w:eastAsia="zh-CN"/>
        </w:rPr>
        <w:t>27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u w:val="none"/>
          <w:shd w:val="clear" w:fill="FFFFFF"/>
        </w:rPr>
        <w:t>人。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u w:val="none"/>
          <w:shd w:val="clear" w:fill="FFFFFF"/>
          <w:lang w:val="en-US" w:eastAsia="zh-CN"/>
        </w:rPr>
        <w:t>具体分配名额另行通知。</w:t>
      </w:r>
    </w:p>
    <w:p w14:paraId="26151600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2" w:firstLineChars="200"/>
        <w:jc w:val="left"/>
        <w:textAlignment w:val="auto"/>
        <w:rPr>
          <w:color w:val="auto"/>
          <w:sz w:val="48"/>
          <w:szCs w:val="48"/>
          <w:highlight w:val="none"/>
          <w:u w:val="none"/>
        </w:rPr>
      </w:pPr>
      <w:r>
        <w:rPr>
          <w:rStyle w:val="6"/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highlight w:val="none"/>
          <w:u w:val="none"/>
          <w:shd w:val="clear" w:fill="FFFFFF"/>
        </w:rPr>
        <w:t>二、奖励类别</w:t>
      </w:r>
    </w:p>
    <w:p w14:paraId="5D6BDF3B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highlight w:val="none"/>
          <w:u w:val="none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highlight w:val="none"/>
          <w:u w:val="none"/>
          <w:shd w:val="clear" w:fill="FFFFFF"/>
        </w:rPr>
        <w:t>（一）国家奖学金</w:t>
      </w:r>
    </w:p>
    <w:p w14:paraId="631B8D2A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highlight w:val="none"/>
          <w:u w:val="none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highlight w:val="none"/>
          <w:u w:val="none"/>
          <w:shd w:val="clear" w:fill="FFFFFF"/>
        </w:rPr>
        <w:t>用于激励学习成绩优异，科研能力显著，发展潜力突出的研究生。</w:t>
      </w:r>
    </w:p>
    <w:p w14:paraId="0E76AEE5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highlight w:val="none"/>
          <w:u w:val="none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highlight w:val="none"/>
          <w:u w:val="none"/>
          <w:shd w:val="clear" w:fill="FFFFFF"/>
        </w:rPr>
        <w:t>（二）国家奖学金特别评审奖</w:t>
      </w:r>
    </w:p>
    <w:p w14:paraId="317693A3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highlight w:val="none"/>
          <w:u w:val="none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highlight w:val="none"/>
          <w:u w:val="none"/>
          <w:shd w:val="clear" w:fill="FFFFFF"/>
        </w:rPr>
        <w:t>用于奖励在志愿服务、创新创业、社会工作等方面有突出业绩的学生。</w:t>
      </w:r>
    </w:p>
    <w:p w14:paraId="669EE716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2" w:firstLineChars="200"/>
        <w:jc w:val="left"/>
        <w:textAlignment w:val="auto"/>
        <w:rPr>
          <w:color w:val="auto"/>
          <w:sz w:val="48"/>
          <w:szCs w:val="48"/>
          <w:highlight w:val="none"/>
          <w:u w:val="none"/>
        </w:rPr>
      </w:pPr>
      <w:r>
        <w:rPr>
          <w:rStyle w:val="6"/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highlight w:val="none"/>
          <w:u w:val="none"/>
          <w:shd w:val="clear" w:fill="FFFFFF"/>
        </w:rPr>
        <w:t>三、基本条件</w:t>
      </w:r>
    </w:p>
    <w:p w14:paraId="17380E54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highlight w:val="none"/>
          <w:u w:val="none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highlight w:val="none"/>
          <w:u w:val="none"/>
          <w:shd w:val="clear" w:fill="FFFFFF"/>
        </w:rPr>
        <w:t>研究生国家奖学金评审，以研究生的道德品质和学习成绩为基本条件，对学术型研究生，偏重考察其科研创新能力和体现创新能力的科研成果；对专业学位研究生，偏重考察其专业实践能力和适应专业岗位的综合素质。申请研究生国家奖学金的研究生，应在符合“基本条件”的基础上，按照《温州医科大学研究生综合素质测评办法》量化打分。</w:t>
      </w:r>
    </w:p>
    <w:p w14:paraId="24E149A4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color w:val="auto"/>
          <w:sz w:val="48"/>
          <w:szCs w:val="48"/>
          <w:highlight w:val="none"/>
          <w:u w:val="none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highlight w:val="none"/>
          <w:u w:val="none"/>
          <w:shd w:val="clear" w:fill="FFFFFF"/>
        </w:rPr>
        <w:t>申请研究生国家奖学金应符合以下基本条件：</w:t>
      </w:r>
    </w:p>
    <w:p w14:paraId="0E3D83F1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highlight w:val="none"/>
          <w:u w:val="none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highlight w:val="none"/>
          <w:u w:val="none"/>
          <w:shd w:val="clear" w:fill="FFFFFF"/>
        </w:rPr>
        <w:t>（一）思想品德</w:t>
      </w:r>
    </w:p>
    <w:p w14:paraId="056C3F4C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highlight w:val="none"/>
          <w:u w:val="none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highlight w:val="none"/>
          <w:u w:val="none"/>
          <w:shd w:val="clear" w:fill="FFFFFF"/>
        </w:rPr>
        <w:t>1. 热爱社会主义祖国，拥护中国共产党的领导；</w:t>
      </w:r>
    </w:p>
    <w:p w14:paraId="3B725643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highlight w:val="none"/>
          <w:u w:val="none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highlight w:val="none"/>
          <w:u w:val="none"/>
          <w:shd w:val="clear" w:fill="FFFFFF"/>
        </w:rPr>
        <w:t>2. 遵守宪法和法律，遵守学校规章制度；</w:t>
      </w:r>
    </w:p>
    <w:p w14:paraId="2074F995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highlight w:val="none"/>
          <w:u w:val="none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highlight w:val="none"/>
          <w:u w:val="none"/>
          <w:shd w:val="clear" w:fill="FFFFFF"/>
        </w:rPr>
        <w:t>3. 思想觉悟高，诚实守信，道德品质优良。</w:t>
      </w:r>
    </w:p>
    <w:p w14:paraId="478028FA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highlight w:val="none"/>
          <w:u w:val="none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highlight w:val="none"/>
          <w:u w:val="none"/>
          <w:shd w:val="clear" w:fill="FFFFFF"/>
        </w:rPr>
        <w:t>（二）学习成绩</w:t>
      </w:r>
    </w:p>
    <w:p w14:paraId="7E5AD3E4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highlight w:val="none"/>
          <w:u w:val="none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highlight w:val="none"/>
          <w:u w:val="none"/>
          <w:shd w:val="clear" w:fill="FFFFFF"/>
        </w:rPr>
        <w:t>1. 英语通过六级或六级总分达425分以上；</w:t>
      </w:r>
    </w:p>
    <w:p w14:paraId="6DC8B6CE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highlight w:val="none"/>
          <w:u w:val="none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highlight w:val="none"/>
          <w:u w:val="none"/>
          <w:shd w:val="clear" w:fill="FFFFFF"/>
        </w:rPr>
        <w:t>2. 学习成绩优异，已修课程加权平均分不低于75分。</w:t>
      </w:r>
    </w:p>
    <w:p w14:paraId="2EB54C64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2" w:firstLineChars="200"/>
        <w:jc w:val="left"/>
        <w:textAlignment w:val="auto"/>
        <w:rPr>
          <w:color w:val="auto"/>
          <w:sz w:val="48"/>
          <w:szCs w:val="48"/>
          <w:highlight w:val="none"/>
          <w:u w:val="none"/>
        </w:rPr>
      </w:pPr>
      <w:r>
        <w:rPr>
          <w:rStyle w:val="6"/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highlight w:val="none"/>
          <w:u w:val="none"/>
          <w:shd w:val="clear" w:fill="FFFFFF"/>
        </w:rPr>
        <w:t>四、分类评价</w:t>
      </w:r>
    </w:p>
    <w:p w14:paraId="7704375D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highlight w:val="none"/>
          <w:u w:val="none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highlight w:val="none"/>
          <w:u w:val="none"/>
          <w:shd w:val="clear" w:fill="FFFFFF"/>
        </w:rPr>
        <w:t>（一）国家奖学金特别评审奖</w:t>
      </w:r>
    </w:p>
    <w:p w14:paraId="0AFB6404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highlight w:val="none"/>
          <w:u w:val="none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highlight w:val="none"/>
          <w:u w:val="none"/>
          <w:shd w:val="clear" w:fill="FFFFFF"/>
        </w:rPr>
        <w:t>应符合申请研究生国家奖学金基本条件，并在志愿服务、创新创业、社会工作，以及在网络科普和网络文化成果传播方面，在诊治疑难病、危重病和开展新技术、新项目等方面业绩突出。</w:t>
      </w:r>
    </w:p>
    <w:p w14:paraId="0DAF3A2E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highlight w:val="none"/>
          <w:u w:val="none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highlight w:val="none"/>
          <w:u w:val="none"/>
          <w:shd w:val="clear" w:fill="FFFFFF"/>
        </w:rPr>
        <w:t>（二）国家奖学金</w:t>
      </w:r>
    </w:p>
    <w:p w14:paraId="5D1BE4DF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highlight w:val="none"/>
          <w:u w:val="none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highlight w:val="none"/>
          <w:u w:val="none"/>
          <w:shd w:val="clear" w:fill="FFFFFF"/>
        </w:rPr>
        <w:t>符合申请研究生国家奖学金基本条件的基础上，还应具备以下条件：</w:t>
      </w:r>
    </w:p>
    <w:p w14:paraId="1BBD2FBE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highlight w:val="none"/>
          <w:u w:val="none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highlight w:val="none"/>
          <w:u w:val="none"/>
          <w:shd w:val="clear" w:fill="FFFFFF"/>
        </w:rPr>
        <w:t>第一、科研能力</w:t>
      </w:r>
    </w:p>
    <w:p w14:paraId="61D69BC3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highlight w:val="none"/>
          <w:u w:val="none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highlight w:val="none"/>
          <w:u w:val="none"/>
          <w:shd w:val="clear" w:fill="FFFFFF"/>
        </w:rPr>
        <w:t>科研能力显著，发展潜力突出。科研能力主要从发表论文、出版专著或译著、主持科研课题、科研成果获奖、参加学术科技竞赛、参加学术会议、获得发明专利等方面进行考评。</w:t>
      </w:r>
    </w:p>
    <w:p w14:paraId="08BBD0E6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highlight w:val="none"/>
          <w:u w:val="none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highlight w:val="none"/>
          <w:u w:val="none"/>
          <w:shd w:val="clear" w:fill="FFFFFF"/>
        </w:rPr>
        <w:t>博士研究生必须满足下列条件之一：</w:t>
      </w:r>
    </w:p>
    <w:p w14:paraId="335550D5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highlight w:val="none"/>
          <w:u w:val="none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highlight w:val="none"/>
          <w:u w:val="none"/>
          <w:shd w:val="clear" w:fill="FFFFFF"/>
        </w:rPr>
        <w:t>1. 以第一作者（自然排序第一）发表文章被二区以上SCI收录，且第一作者及最后通讯作者的第一署名单位须为“温州医科大学”。在《温州医科大学高质量共识期刊目录》上发表的T1、T2类的文章，第一作者和最后通讯作者署名单位须含有“温州医科大学”；</w:t>
      </w:r>
    </w:p>
    <w:p w14:paraId="71A0CF02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highlight w:val="none"/>
          <w:u w:val="none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highlight w:val="none"/>
          <w:u w:val="none"/>
          <w:shd w:val="clear" w:fill="FFFFFF"/>
        </w:rPr>
        <w:t>2. 出版本学科专业领域学术专著或译著1部以上；</w:t>
      </w:r>
    </w:p>
    <w:p w14:paraId="4FBD0708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highlight w:val="none"/>
          <w:u w:val="none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highlight w:val="none"/>
          <w:u w:val="none"/>
          <w:shd w:val="clear" w:fill="FFFFFF"/>
        </w:rPr>
        <w:t>3. 独立主持省（部）级以上纵向科研课题1项以上，且经费进入学校帐户；</w:t>
      </w:r>
    </w:p>
    <w:p w14:paraId="28AA862C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highlight w:val="none"/>
          <w:u w:val="none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highlight w:val="none"/>
          <w:u w:val="none"/>
          <w:shd w:val="clear" w:fill="FFFFFF"/>
        </w:rPr>
        <w:t>4. 获省（部）级以上科研成果奖励1项以上。</w:t>
      </w:r>
    </w:p>
    <w:p w14:paraId="590E2872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highlight w:val="none"/>
          <w:u w:val="none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highlight w:val="none"/>
          <w:u w:val="none"/>
          <w:shd w:val="clear" w:fill="FFFFFF"/>
        </w:rPr>
        <w:t>第二、临床医学类专业学位研究生必须满足下列条件：</w:t>
      </w:r>
    </w:p>
    <w:p w14:paraId="41BEE993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highlight w:val="none"/>
          <w:u w:val="none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highlight w:val="none"/>
          <w:u w:val="none"/>
          <w:shd w:val="clear" w:fill="FFFFFF"/>
        </w:rPr>
        <w:t>1. 参加核定培训年限为3年的住院医师规范化培训；</w:t>
      </w:r>
    </w:p>
    <w:p w14:paraId="2A2FE2CA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highlight w:val="none"/>
          <w:u w:val="none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highlight w:val="none"/>
          <w:u w:val="none"/>
          <w:shd w:val="clear" w:fill="FFFFFF"/>
        </w:rPr>
        <w:t>2. 已取得有效注册的《执业医师资格证书》；</w:t>
      </w:r>
    </w:p>
    <w:p w14:paraId="5760DBAE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highlight w:val="none"/>
          <w:u w:val="none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highlight w:val="none"/>
          <w:u w:val="none"/>
          <w:shd w:val="clear" w:fill="FFFFFF"/>
        </w:rPr>
        <w:t>3. 临床技能表现突出。</w:t>
      </w:r>
    </w:p>
    <w:p w14:paraId="346A06DF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highlight w:val="none"/>
          <w:u w:val="none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highlight w:val="none"/>
          <w:u w:val="none"/>
          <w:shd w:val="clear" w:fill="FFFFFF"/>
        </w:rPr>
        <w:t>第三、研究生国家奖学金申请者，其成果须为在读期间所取得；硕博连读研究生在注册为博士研究生阶段之后，申请国家奖学金者，其成果须为博士研究生阶段所取得。成果以国家奖学金评审截止日已发表、已颁发、已获批、已出版等为准（录用通知不予认定），且已发表论文的第一作者署名单位及通讯作者署名单位须为“温州医科大学”。已获得国家奖学金的，再次申请国家奖学金，其成果须为获奖后的新成果；国家奖学金申请者能力素质(F3)评价内每个单项均不超过3个。</w:t>
      </w:r>
    </w:p>
    <w:p w14:paraId="6133682B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rFonts w:hint="default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highlight w:val="none"/>
          <w:u w:val="none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highlight w:val="none"/>
          <w:u w:val="none"/>
          <w:shd w:val="clear" w:fill="FFFFFF"/>
          <w:lang w:val="en-US" w:eastAsia="zh-CN"/>
        </w:rPr>
        <w:t>注：根据《温州医科大学缪天荣奖学金评选实施办法》，获得国家奖学金及以上是参评缪天荣奖学金的条件之一。</w:t>
      </w:r>
    </w:p>
    <w:p w14:paraId="1A8437FE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2" w:firstLineChars="200"/>
        <w:jc w:val="left"/>
        <w:textAlignment w:val="auto"/>
        <w:rPr>
          <w:rFonts w:hint="default" w:ascii="Times New Roman" w:hAnsi="Times New Roman" w:eastAsia="微软雅黑" w:cs="Times New Roman"/>
          <w:i w:val="0"/>
          <w:iCs w:val="0"/>
          <w:caps w:val="0"/>
          <w:color w:val="auto"/>
          <w:spacing w:val="0"/>
          <w:sz w:val="24"/>
          <w:szCs w:val="24"/>
          <w:highlight w:val="none"/>
          <w:u w:val="none"/>
          <w:shd w:val="clear" w:fill="FFFFFF"/>
        </w:rPr>
      </w:pPr>
      <w:r>
        <w:rPr>
          <w:rStyle w:val="6"/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highlight w:val="none"/>
          <w:u w:val="none"/>
          <w:shd w:val="clear" w:fill="FFFFFF"/>
        </w:rPr>
        <w:t>五、评审程序</w:t>
      </w:r>
    </w:p>
    <w:p w14:paraId="7D3BB0E2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u w:val="none"/>
          <w:shd w:val="clear" w:fill="FFFFFF"/>
          <w:lang w:val="en-US" w:eastAsia="zh-CN"/>
        </w:rPr>
      </w:pPr>
      <w:r>
        <w:rPr>
          <w:rFonts w:hint="default" w:ascii="Times New Roman" w:hAnsi="Times New Roman" w:eastAsia="微软雅黑" w:cs="Times New Roman"/>
          <w:i w:val="0"/>
          <w:iCs w:val="0"/>
          <w:caps w:val="0"/>
          <w:color w:val="auto"/>
          <w:spacing w:val="0"/>
          <w:sz w:val="24"/>
          <w:szCs w:val="24"/>
          <w:u w:val="none"/>
          <w:shd w:val="clear" w:fill="FFFFFF"/>
        </w:rPr>
        <w:t>1.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u w:val="none"/>
          <w:shd w:val="clear" w:fill="FFFFFF"/>
        </w:rPr>
        <w:t>个人申请。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u w:val="none"/>
          <w:shd w:val="clear" w:fill="FFFFFF"/>
          <w:lang w:val="en-US" w:eastAsia="zh-CN"/>
        </w:rPr>
        <w:t>研究生本人登录研究生院网站http://yjsy.wmu.edu.cn/-研究生管理系统--科研--科研成果录入，完成个人科研成果登记；进入奖助--奖学金--国家奖学金，完成信息录入，并提交（奖助申报界面科研业绩需要勾选后才能录入）。同时如实填写《研究生国家奖学金申请审批表》，报导师签字推荐后向所在学院提出申请，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highlight w:val="yellow"/>
          <w:u w:val="none"/>
          <w:shd w:val="clear" w:fill="FFFFFF"/>
          <w:lang w:val="en-US" w:eastAsia="zh-CN"/>
        </w:rPr>
        <w:t>2025年9月27日晚截止完成。</w:t>
      </w:r>
    </w:p>
    <w:p w14:paraId="30EF2E63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rFonts w:ascii="微软雅黑" w:hAnsi="微软雅黑" w:eastAsia="微软雅黑" w:cs="微软雅黑"/>
          <w:i w:val="0"/>
          <w:iCs w:val="0"/>
          <w:caps w:val="0"/>
          <w:color w:val="444444"/>
          <w:spacing w:val="0"/>
          <w:sz w:val="24"/>
          <w:szCs w:val="24"/>
          <w:shd w:val="clear" w:fill="FFFFFF"/>
        </w:rPr>
      </w:pPr>
      <w:r>
        <w:rPr>
          <w:rFonts w:hint="eastAsia" w:ascii="Times New Roman" w:hAnsi="Times New Roman" w:eastAsia="微软雅黑" w:cs="Times New Roman"/>
          <w:i w:val="0"/>
          <w:iCs w:val="0"/>
          <w:caps w:val="0"/>
          <w:color w:val="auto"/>
          <w:spacing w:val="0"/>
          <w:sz w:val="24"/>
          <w:szCs w:val="24"/>
          <w:u w:val="none"/>
          <w:shd w:val="clear" w:fill="FFFFFF"/>
          <w:lang w:val="en-US" w:eastAsia="zh-CN"/>
        </w:rPr>
        <w:t>2</w:t>
      </w:r>
      <w:r>
        <w:rPr>
          <w:rFonts w:hint="default" w:ascii="Times New Roman" w:hAnsi="Times New Roman" w:eastAsia="微软雅黑" w:cs="Times New Roman"/>
          <w:i w:val="0"/>
          <w:iCs w:val="0"/>
          <w:caps w:val="0"/>
          <w:color w:val="auto"/>
          <w:spacing w:val="0"/>
          <w:sz w:val="24"/>
          <w:szCs w:val="24"/>
          <w:u w:val="none"/>
          <w:shd w:val="clear" w:fill="FFFFFF"/>
        </w:rPr>
        <w:t>.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u w:val="none"/>
          <w:shd w:val="clear" w:fill="FFFFFF"/>
          <w:lang w:val="en-US" w:eastAsia="zh-CN"/>
        </w:rPr>
        <w:t>导师登录研究生院网站http://yjsy.wmu.edu.cn/（请使用谷歌浏览器登录），点击教师服务系统用账号密码登录，选择评奖-奖学金-奖项名称-国家奖学金完成审核。</w:t>
      </w:r>
    </w:p>
    <w:p w14:paraId="2E58081D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u w:val="none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u w:val="none"/>
          <w:shd w:val="clear" w:fill="FFFFFF"/>
          <w:lang w:val="en-US" w:eastAsia="zh-CN"/>
        </w:rPr>
        <w:t>3</w:t>
      </w:r>
      <w:r>
        <w:rPr>
          <w:rFonts w:hint="default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u w:val="none"/>
          <w:shd w:val="clear" w:fill="FFFFFF"/>
        </w:rPr>
        <w:t>.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u w:val="none"/>
          <w:shd w:val="clear" w:fill="FFFFFF"/>
        </w:rPr>
        <w:t>学院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u w:val="none"/>
          <w:shd w:val="clear" w:fill="FFFFFF"/>
          <w:lang w:val="en-US" w:eastAsia="zh-CN"/>
        </w:rPr>
        <w:t>初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u w:val="none"/>
          <w:shd w:val="clear" w:fill="FFFFFF"/>
        </w:rPr>
        <w:t>评。研究生管理科根据收集的申报材料，做材料真实性审核，剔除学校文件规定的不能申请奖学金的研究生。原则上依据《温州医科大学研究生综合素质测评办法》进行量化排序，得到最初排名。根据初审排名从高分到低分按1:1.5名额推选候选人参加院级国家奖学金现场答辩环节，研究生管理科对候选人进行网络公示。</w:t>
      </w:r>
    </w:p>
    <w:p w14:paraId="4D0677AF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u w:val="none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u w:val="none"/>
          <w:shd w:val="clear" w:fill="FFFFFF"/>
          <w:lang w:val="en-US" w:eastAsia="zh-CN"/>
        </w:rPr>
        <w:t>4</w:t>
      </w:r>
      <w:r>
        <w:rPr>
          <w:rFonts w:hint="default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u w:val="none"/>
          <w:shd w:val="clear" w:fill="FFFFFF"/>
        </w:rPr>
        <w:t>.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u w:val="none"/>
          <w:shd w:val="clear" w:fill="FFFFFF"/>
          <w:lang w:val="en-US" w:eastAsia="zh-CN"/>
        </w:rPr>
        <w:t>现场答辩。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u w:val="none"/>
          <w:shd w:val="clear" w:fill="FFFFFF"/>
        </w:rPr>
        <w:t>学院将组织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u w:val="none"/>
          <w:shd w:val="clear" w:fill="FFFFFF"/>
          <w:lang w:val="en-US" w:eastAsia="zh-CN"/>
        </w:rPr>
        <w:t>硕士（博士）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u w:val="none"/>
          <w:shd w:val="clear" w:fill="FFFFFF"/>
        </w:rPr>
        <w:t>研究生国家奖学金答辩评选小组，通过开展现场评审答辩会，评定成绩按照综合素质测评分占70%，现场答辩环节占30%，确定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u w:val="none"/>
          <w:shd w:val="clear" w:fill="FFFFFF"/>
          <w:lang w:val="en-US" w:eastAsia="zh-CN"/>
        </w:rPr>
        <w:t>硕士（博士）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u w:val="none"/>
          <w:shd w:val="clear" w:fill="FFFFFF"/>
        </w:rPr>
        <w:t>国家奖学金拟推荐名单。具体答辩时间、地点、要求另行通知。</w:t>
      </w:r>
    </w:p>
    <w:p w14:paraId="6169C884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color w:val="auto"/>
          <w:sz w:val="48"/>
          <w:szCs w:val="48"/>
          <w:u w:val="none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u w:val="none"/>
          <w:shd w:val="clear" w:fill="FFFFFF"/>
          <w:lang w:val="en-US" w:eastAsia="zh-CN"/>
        </w:rPr>
        <w:t>5.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u w:val="none"/>
          <w:shd w:val="clear" w:fill="FFFFFF"/>
        </w:rPr>
        <w:t>学校审定。学校评审领导小组办公室汇总申报材料，提交奖学金评审领导小组进行审定，并在全校进行不少于</w:t>
      </w:r>
      <w:r>
        <w:rPr>
          <w:rFonts w:hint="default" w:ascii="Times New Roman" w:hAnsi="Times New Roman" w:eastAsia="微软雅黑" w:cs="Times New Roman"/>
          <w:i w:val="0"/>
          <w:iCs w:val="0"/>
          <w:caps w:val="0"/>
          <w:color w:val="auto"/>
          <w:spacing w:val="0"/>
          <w:sz w:val="24"/>
          <w:szCs w:val="24"/>
          <w:u w:val="none"/>
          <w:shd w:val="clear" w:fill="FFFFFF"/>
        </w:rPr>
        <w:t>5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u w:val="none"/>
          <w:shd w:val="clear" w:fill="FFFFFF"/>
        </w:rPr>
        <w:t>个工作日的公示后，将评审结果提交浙江省学生资助管理中心。</w:t>
      </w:r>
    </w:p>
    <w:p w14:paraId="3C4CBD9A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u w:val="none"/>
          <w:shd w:val="clear" w:fill="FFFFFF"/>
        </w:rPr>
      </w:pPr>
      <w:r>
        <w:rPr>
          <w:rFonts w:hint="default" w:ascii="Times New Roman" w:hAnsi="Times New Roman" w:eastAsia="微软雅黑" w:cs="Times New Roman"/>
          <w:i w:val="0"/>
          <w:iCs w:val="0"/>
          <w:caps w:val="0"/>
          <w:color w:val="auto"/>
          <w:spacing w:val="0"/>
          <w:sz w:val="24"/>
          <w:szCs w:val="24"/>
          <w:u w:val="none"/>
          <w:shd w:val="clear" w:fill="FFFFFF"/>
        </w:rPr>
        <w:t>6.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u w:val="none"/>
          <w:shd w:val="clear" w:fill="FFFFFF"/>
        </w:rPr>
        <w:t>申诉处理（公示期内）。如果对国家奖学金评审结果有异议，可在公示阶段向学院评审委员会提出申诉，仍有异议可向学校评审领导小组提请裁决。</w:t>
      </w:r>
    </w:p>
    <w:bookmarkEnd w:id="0"/>
    <w:p w14:paraId="3060FFC8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2" w:firstLineChars="200"/>
        <w:jc w:val="left"/>
        <w:textAlignment w:val="auto"/>
        <w:rPr>
          <w:color w:val="auto"/>
          <w:sz w:val="48"/>
          <w:szCs w:val="48"/>
          <w:highlight w:val="none"/>
          <w:u w:val="none"/>
        </w:rPr>
      </w:pPr>
      <w:r>
        <w:rPr>
          <w:rStyle w:val="6"/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highlight w:val="none"/>
          <w:u w:val="none"/>
          <w:shd w:val="clear" w:fill="FFFFFF"/>
        </w:rPr>
        <w:t>六、工作要求</w:t>
      </w:r>
    </w:p>
    <w:p w14:paraId="1BF0B3C1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highlight w:val="none"/>
          <w:u w:val="none"/>
          <w:shd w:val="clear" w:fill="FFFFFF"/>
        </w:rPr>
      </w:pPr>
      <w:r>
        <w:rPr>
          <w:rFonts w:hint="default" w:ascii="Times New Roman" w:hAnsi="Times New Roman" w:eastAsia="微软雅黑" w:cs="Times New Roman"/>
          <w:i w:val="0"/>
          <w:iCs w:val="0"/>
          <w:caps w:val="0"/>
          <w:color w:val="auto"/>
          <w:spacing w:val="0"/>
          <w:sz w:val="24"/>
          <w:szCs w:val="24"/>
          <w:highlight w:val="none"/>
          <w:u w:val="none"/>
          <w:shd w:val="clear" w:fill="FFFFFF"/>
        </w:rPr>
        <w:t>1.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highlight w:val="none"/>
          <w:u w:val="none"/>
          <w:shd w:val="clear" w:fill="FFFFFF"/>
        </w:rPr>
        <w:t>学院成立研究生国家奖学金评审委员会，由学院主要领导任主任委员，分管研究生工作的负责人、研究生导师、研究生管理人员、相关行政管理人员、学生代表（未申报当年国家奖学金）任委员。评审委员会负责制定本学院研究生国家奖学金实施细则，具体负责本学院的申请组织、评审、确定获奖人选等工作。</w:t>
      </w:r>
    </w:p>
    <w:p w14:paraId="5FE435EA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highlight w:val="none"/>
          <w:u w:val="none"/>
          <w:shd w:val="clear" w:fill="FFFFFF"/>
        </w:rPr>
      </w:pPr>
      <w:r>
        <w:rPr>
          <w:rFonts w:hint="default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highlight w:val="none"/>
          <w:u w:val="none"/>
          <w:shd w:val="clear" w:fill="FFFFFF"/>
        </w:rPr>
        <w:t>2.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highlight w:val="none"/>
          <w:u w:val="none"/>
          <w:shd w:val="clear" w:fill="FFFFFF"/>
          <w:lang w:val="en-US" w:eastAsia="zh-CN"/>
        </w:rPr>
        <w:t>学院将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highlight w:val="none"/>
          <w:u w:val="none"/>
          <w:shd w:val="clear" w:fill="FFFFFF"/>
        </w:rPr>
        <w:t>依照中央破</w:t>
      </w:r>
      <w:r>
        <w:rPr>
          <w:rFonts w:hint="default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highlight w:val="none"/>
          <w:u w:val="none"/>
          <w:shd w:val="clear" w:fill="FFFFFF"/>
        </w:rPr>
        <w:t>“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highlight w:val="none"/>
          <w:u w:val="none"/>
          <w:shd w:val="clear" w:fill="FFFFFF"/>
        </w:rPr>
        <w:t>五唯</w:t>
      </w:r>
      <w:r>
        <w:rPr>
          <w:rFonts w:hint="default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highlight w:val="none"/>
          <w:u w:val="none"/>
          <w:shd w:val="clear" w:fill="FFFFFF"/>
        </w:rPr>
        <w:t>”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highlight w:val="none"/>
          <w:u w:val="none"/>
          <w:shd w:val="clear" w:fill="FFFFFF"/>
        </w:rPr>
        <w:t>有关要求，坚持科学教育评价正确导向，在注重学术能力及成果标准的基础上，科学设计和优化评审标准和量化指标，全面考量研究生思想道德素质、学术科研创新能力、实践能力等综合素质。</w:t>
      </w:r>
    </w:p>
    <w:p w14:paraId="3806590F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color w:val="auto"/>
          <w:sz w:val="48"/>
          <w:szCs w:val="48"/>
          <w:highlight w:val="none"/>
          <w:u w:val="none"/>
        </w:rPr>
      </w:pPr>
      <w:r>
        <w:rPr>
          <w:rFonts w:hint="default" w:ascii="Times New Roman" w:hAnsi="Times New Roman" w:eastAsia="微软雅黑" w:cs="Times New Roman"/>
          <w:i w:val="0"/>
          <w:iCs w:val="0"/>
          <w:caps w:val="0"/>
          <w:color w:val="auto"/>
          <w:spacing w:val="0"/>
          <w:sz w:val="24"/>
          <w:szCs w:val="24"/>
          <w:highlight w:val="none"/>
          <w:u w:val="none"/>
          <w:shd w:val="clear" w:fill="FFFFFF"/>
        </w:rPr>
        <w:t>3.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highlight w:val="none"/>
          <w:u w:val="none"/>
          <w:shd w:val="clear" w:fill="FFFFFF"/>
        </w:rPr>
        <w:t>认真组织评审工作，进一步明确奖励导向，充分发挥研究生国家奖学金的激励作用。坚持公开、公平、公正、择优的原则，按照民主程序进行，严格执行有关规定，杜绝弄虚作假。对申请人科研成果材料严格把关，确保成果真实有效。</w:t>
      </w:r>
    </w:p>
    <w:p w14:paraId="6A470A20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highlight w:val="none"/>
          <w:u w:val="none"/>
          <w:shd w:val="clear" w:fill="FFFFFF"/>
        </w:rPr>
      </w:pPr>
      <w:r>
        <w:rPr>
          <w:rFonts w:hint="default" w:ascii="Times New Roman" w:hAnsi="Times New Roman" w:eastAsia="微软雅黑" w:cs="Times New Roman"/>
          <w:i w:val="0"/>
          <w:iCs w:val="0"/>
          <w:caps w:val="0"/>
          <w:color w:val="auto"/>
          <w:spacing w:val="0"/>
          <w:sz w:val="24"/>
          <w:szCs w:val="24"/>
          <w:highlight w:val="none"/>
          <w:u w:val="none"/>
          <w:shd w:val="clear" w:fill="FFFFFF"/>
        </w:rPr>
        <w:t>4.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highlight w:val="none"/>
          <w:u w:val="none"/>
          <w:shd w:val="clear" w:fill="FFFFFF"/>
        </w:rPr>
        <w:t>国家奖学金申报材料与卓越奖学金、叶碧绿奖学金等优秀奖学金申报材料不得重复使用。</w:t>
      </w:r>
    </w:p>
    <w:p w14:paraId="1C331B4A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2" w:firstLineChars="200"/>
        <w:jc w:val="left"/>
        <w:textAlignment w:val="auto"/>
        <w:rPr>
          <w:color w:val="auto"/>
          <w:sz w:val="48"/>
          <w:szCs w:val="48"/>
          <w:highlight w:val="none"/>
          <w:u w:val="none"/>
        </w:rPr>
      </w:pPr>
      <w:r>
        <w:rPr>
          <w:rStyle w:val="6"/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highlight w:val="none"/>
          <w:u w:val="none"/>
          <w:shd w:val="clear" w:fill="FFFFFF"/>
        </w:rPr>
        <w:t>七、材料报送</w:t>
      </w:r>
    </w:p>
    <w:p w14:paraId="6D3D8779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2" w:firstLineChars="200"/>
        <w:jc w:val="left"/>
        <w:textAlignment w:val="auto"/>
        <w:rPr>
          <w:b/>
          <w:bCs/>
          <w:color w:val="auto"/>
          <w:sz w:val="48"/>
          <w:szCs w:val="48"/>
          <w:u w:val="none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sz w:val="24"/>
          <w:szCs w:val="24"/>
          <w:u w:val="none"/>
          <w:shd w:val="clear" w:fill="FFFFFF"/>
        </w:rPr>
        <w:t>（一）硕士研究生国家奖学金材料报送</w:t>
      </w:r>
    </w:p>
    <w:p w14:paraId="6EFC995E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color w:val="auto"/>
          <w:sz w:val="48"/>
          <w:szCs w:val="48"/>
          <w:u w:val="none"/>
        </w:rPr>
      </w:pPr>
      <w:r>
        <w:rPr>
          <w:rFonts w:hint="default" w:ascii="Times New Roman" w:hAnsi="Times New Roman" w:eastAsia="微软雅黑" w:cs="Times New Roman"/>
          <w:i w:val="0"/>
          <w:iCs w:val="0"/>
          <w:caps w:val="0"/>
          <w:color w:val="auto"/>
          <w:spacing w:val="0"/>
          <w:sz w:val="24"/>
          <w:szCs w:val="24"/>
          <w:u w:val="none"/>
          <w:shd w:val="clear" w:fill="FFFFFF"/>
        </w:rPr>
        <w:t>1.</w:t>
      </w:r>
      <w:r>
        <w:rPr>
          <w:rFonts w:hint="eastAsia" w:ascii="宋体" w:hAnsi="宋体" w:eastAsia="宋体" w:cs="宋体"/>
          <w:i w:val="0"/>
          <w:iCs w:val="0"/>
          <w:caps w:val="0"/>
          <w:color w:val="0000FF"/>
          <w:spacing w:val="0"/>
          <w:sz w:val="24"/>
          <w:szCs w:val="24"/>
          <w:u w:val="none"/>
          <w:shd w:val="clear" w:fill="FFFFFF"/>
        </w:rPr>
        <w:t>《研究生国家奖学金申请审批表》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u w:val="none"/>
          <w:shd w:val="clear" w:fill="FFFFFF"/>
        </w:rPr>
        <w:t>及</w:t>
      </w:r>
      <w:r>
        <w:rPr>
          <w:rFonts w:hint="eastAsia" w:ascii="宋体" w:hAnsi="宋体" w:eastAsia="宋体" w:cs="宋体"/>
          <w:i w:val="0"/>
          <w:iCs w:val="0"/>
          <w:caps w:val="0"/>
          <w:color w:val="0000FF"/>
          <w:spacing w:val="0"/>
          <w:sz w:val="24"/>
          <w:szCs w:val="24"/>
          <w:u w:val="none"/>
          <w:shd w:val="clear" w:fill="FFFFFF"/>
        </w:rPr>
        <w:t>《温州医科大学研究生国家奖学金申请表》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u w:val="none"/>
          <w:shd w:val="clear" w:fill="FFFFFF"/>
        </w:rPr>
        <w:t>纸质版一式两份及电子版；</w:t>
      </w:r>
    </w:p>
    <w:p w14:paraId="5D622510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color w:val="auto"/>
          <w:sz w:val="48"/>
          <w:szCs w:val="48"/>
          <w:u w:val="none"/>
        </w:rPr>
      </w:pPr>
      <w:r>
        <w:rPr>
          <w:rFonts w:hint="eastAsia" w:ascii="Times New Roman" w:hAnsi="Times New Roman" w:eastAsia="微软雅黑" w:cs="Times New Roman"/>
          <w:i w:val="0"/>
          <w:iCs w:val="0"/>
          <w:caps w:val="0"/>
          <w:color w:val="auto"/>
          <w:spacing w:val="0"/>
          <w:sz w:val="24"/>
          <w:szCs w:val="24"/>
          <w:u w:val="none"/>
          <w:shd w:val="clear" w:fill="FFFFFF"/>
          <w:lang w:val="en-US" w:eastAsia="zh-CN"/>
        </w:rPr>
        <w:t>2</w:t>
      </w:r>
      <w:r>
        <w:rPr>
          <w:rFonts w:hint="default" w:ascii="Times New Roman" w:hAnsi="Times New Roman" w:eastAsia="微软雅黑" w:cs="Times New Roman"/>
          <w:i w:val="0"/>
          <w:iCs w:val="0"/>
          <w:caps w:val="0"/>
          <w:color w:val="auto"/>
          <w:spacing w:val="0"/>
          <w:sz w:val="24"/>
          <w:szCs w:val="24"/>
          <w:u w:val="none"/>
          <w:shd w:val="clear" w:fill="FFFFFF"/>
        </w:rPr>
        <w:t>.</w:t>
      </w:r>
      <w:r>
        <w:rPr>
          <w:rFonts w:hint="eastAsia" w:ascii="宋体" w:hAnsi="宋体" w:eastAsia="宋体" w:cs="宋体"/>
          <w:i w:val="0"/>
          <w:iCs w:val="0"/>
          <w:caps w:val="0"/>
          <w:color w:val="0000FF"/>
          <w:spacing w:val="0"/>
          <w:sz w:val="24"/>
          <w:szCs w:val="24"/>
          <w:u w:val="none"/>
          <w:shd w:val="clear" w:fill="FFFFFF"/>
        </w:rPr>
        <w:t>《2025年硕士研究生国家奖学金获奖学生汇总表》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u w:val="none"/>
          <w:shd w:val="clear" w:fill="FFFFFF"/>
        </w:rPr>
        <w:t>及</w:t>
      </w:r>
      <w:r>
        <w:rPr>
          <w:rFonts w:hint="eastAsia" w:ascii="宋体" w:hAnsi="宋体" w:eastAsia="宋体" w:cs="宋体"/>
          <w:i w:val="0"/>
          <w:iCs w:val="0"/>
          <w:caps w:val="0"/>
          <w:color w:val="0000FF"/>
          <w:spacing w:val="0"/>
          <w:sz w:val="24"/>
          <w:szCs w:val="24"/>
          <w:u w:val="none"/>
          <w:shd w:val="clear" w:fill="FFFFFF"/>
        </w:rPr>
        <w:t>《2025年温州医科大学研究生国家奖学金申请材料汇总表》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u w:val="none"/>
          <w:shd w:val="clear" w:fill="FFFFFF"/>
        </w:rPr>
        <w:t>纸质版一式两份及电子版。</w:t>
      </w:r>
    </w:p>
    <w:p w14:paraId="310D7E6A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2" w:firstLineChars="200"/>
        <w:jc w:val="left"/>
        <w:textAlignment w:val="auto"/>
        <w:rPr>
          <w:b/>
          <w:bCs/>
          <w:color w:val="auto"/>
          <w:sz w:val="48"/>
          <w:szCs w:val="48"/>
          <w:u w:val="none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sz w:val="24"/>
          <w:szCs w:val="24"/>
          <w:u w:val="none"/>
          <w:shd w:val="clear" w:fill="FFFFFF"/>
        </w:rPr>
        <w:t>（二）博士研究生国家奖学金材料报送</w:t>
      </w:r>
    </w:p>
    <w:p w14:paraId="215A177D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color w:val="auto"/>
          <w:sz w:val="48"/>
          <w:szCs w:val="48"/>
          <w:u w:val="none"/>
        </w:rPr>
      </w:pPr>
      <w:r>
        <w:rPr>
          <w:rFonts w:hint="default" w:ascii="Times New Roman" w:hAnsi="Times New Roman" w:eastAsia="微软雅黑" w:cs="Times New Roman"/>
          <w:i w:val="0"/>
          <w:iCs w:val="0"/>
          <w:caps w:val="0"/>
          <w:color w:val="auto"/>
          <w:spacing w:val="0"/>
          <w:sz w:val="24"/>
          <w:szCs w:val="24"/>
          <w:u w:val="none"/>
          <w:shd w:val="clear" w:fill="FFFFFF"/>
        </w:rPr>
        <w:t>1.</w:t>
      </w:r>
      <w:r>
        <w:rPr>
          <w:rFonts w:hint="eastAsia" w:ascii="宋体" w:hAnsi="宋体" w:eastAsia="宋体" w:cs="宋体"/>
          <w:i w:val="0"/>
          <w:iCs w:val="0"/>
          <w:caps w:val="0"/>
          <w:color w:val="0000FF"/>
          <w:spacing w:val="0"/>
          <w:sz w:val="24"/>
          <w:szCs w:val="24"/>
          <w:u w:val="none"/>
          <w:shd w:val="clear" w:fill="FFFFFF"/>
        </w:rPr>
        <w:t>《研究生国家奖学金申请审批表》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u w:val="none"/>
          <w:shd w:val="clear" w:fill="FFFFFF"/>
        </w:rPr>
        <w:t>及</w:t>
      </w:r>
      <w:r>
        <w:rPr>
          <w:rFonts w:hint="eastAsia" w:ascii="宋体" w:hAnsi="宋体" w:eastAsia="宋体" w:cs="宋体"/>
          <w:i w:val="0"/>
          <w:iCs w:val="0"/>
          <w:caps w:val="0"/>
          <w:color w:val="0000FF"/>
          <w:spacing w:val="0"/>
          <w:sz w:val="24"/>
          <w:szCs w:val="24"/>
          <w:u w:val="none"/>
          <w:shd w:val="clear" w:fill="FFFFFF"/>
        </w:rPr>
        <w:t>《温州医科大学研究生国家奖学金申请表》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u w:val="none"/>
          <w:shd w:val="clear" w:fill="FFFFFF"/>
        </w:rPr>
        <w:t>纸质版一式两份及电子版；</w:t>
      </w:r>
    </w:p>
    <w:p w14:paraId="4747BAF9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u w:val="none"/>
          <w:shd w:val="clear" w:fill="FFFFFF"/>
        </w:rPr>
      </w:pPr>
      <w:r>
        <w:rPr>
          <w:rFonts w:hint="default" w:ascii="Times New Roman" w:hAnsi="Times New Roman" w:eastAsia="微软雅黑" w:cs="Times New Roman"/>
          <w:i w:val="0"/>
          <w:iCs w:val="0"/>
          <w:caps w:val="0"/>
          <w:color w:val="auto"/>
          <w:spacing w:val="0"/>
          <w:sz w:val="24"/>
          <w:szCs w:val="24"/>
          <w:u w:val="none"/>
          <w:shd w:val="clear" w:fill="FFFFFF"/>
        </w:rPr>
        <w:t>2.</w:t>
      </w:r>
      <w:r>
        <w:rPr>
          <w:rFonts w:hint="eastAsia" w:ascii="宋体" w:hAnsi="宋体" w:eastAsia="宋体" w:cs="宋体"/>
          <w:i w:val="0"/>
          <w:iCs w:val="0"/>
          <w:caps w:val="0"/>
          <w:color w:val="0000FF"/>
          <w:spacing w:val="0"/>
          <w:sz w:val="24"/>
          <w:szCs w:val="24"/>
          <w:u w:val="none"/>
          <w:shd w:val="clear" w:fill="FFFFFF"/>
        </w:rPr>
        <w:t>《2025年博士研究生国家奖学金获奖学生汇总表》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u w:val="none"/>
          <w:shd w:val="clear" w:fill="FFFFFF"/>
        </w:rPr>
        <w:t>及</w:t>
      </w:r>
      <w:r>
        <w:rPr>
          <w:rFonts w:hint="eastAsia" w:ascii="宋体" w:hAnsi="宋体" w:eastAsia="宋体" w:cs="宋体"/>
          <w:i w:val="0"/>
          <w:iCs w:val="0"/>
          <w:caps w:val="0"/>
          <w:color w:val="0000FF"/>
          <w:spacing w:val="0"/>
          <w:sz w:val="24"/>
          <w:szCs w:val="24"/>
          <w:u w:val="none"/>
          <w:shd w:val="clear" w:fill="FFFFFF"/>
        </w:rPr>
        <w:t>《2025年温州医科大学研究生国家奖学金申请材料汇总表》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u w:val="none"/>
          <w:shd w:val="clear" w:fill="FFFFFF"/>
        </w:rPr>
        <w:t>纸质版一式两份及电子版；</w:t>
      </w:r>
    </w:p>
    <w:p w14:paraId="1921809A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u w:val="none"/>
          <w:shd w:val="clear" w:fill="FFFFFF"/>
          <w:lang w:val="en-US" w:eastAsia="zh-CN"/>
        </w:rPr>
      </w:pPr>
    </w:p>
    <w:p w14:paraId="07166F69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color w:val="auto"/>
          <w:sz w:val="48"/>
          <w:szCs w:val="48"/>
          <w:highlight w:val="yellow"/>
          <w:u w:val="none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highlight w:val="yellow"/>
          <w:u w:val="none"/>
          <w:shd w:val="clear" w:fill="FFFFFF"/>
          <w:lang w:val="en-US" w:eastAsia="zh-CN"/>
        </w:rPr>
        <w:t>注：所有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highlight w:val="yellow"/>
          <w:u w:val="none"/>
          <w:shd w:val="clear" w:fill="FFFFFF"/>
        </w:rPr>
        <w:t>研究生科研业绩需附各类成果证明</w:t>
      </w:r>
      <w:r>
        <w:rPr>
          <w:rFonts w:hint="eastAsia" w:ascii="宋体" w:hAnsi="宋体" w:eastAsia="宋体" w:cs="宋体"/>
          <w:i w:val="0"/>
          <w:iCs w:val="0"/>
          <w:caps w:val="0"/>
          <w:color w:val="0000FF"/>
          <w:spacing w:val="0"/>
          <w:sz w:val="24"/>
          <w:szCs w:val="24"/>
          <w:highlight w:val="yellow"/>
          <w:u w:val="none"/>
          <w:shd w:val="clear" w:fill="FFFFFF"/>
        </w:rPr>
        <w:t>纸质版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highlight w:val="yellow"/>
          <w:u w:val="none"/>
          <w:shd w:val="clear" w:fill="FFFFFF"/>
        </w:rPr>
        <w:t>，品德素质加分项</w:t>
      </w:r>
      <w:r>
        <w:rPr>
          <w:rFonts w:hint="default" w:ascii="Times New Roman" w:hAnsi="Times New Roman" w:eastAsia="微软雅黑" w:cs="Times New Roman"/>
          <w:i w:val="0"/>
          <w:iCs w:val="0"/>
          <w:caps w:val="0"/>
          <w:color w:val="auto"/>
          <w:spacing w:val="0"/>
          <w:sz w:val="24"/>
          <w:szCs w:val="24"/>
          <w:highlight w:val="yellow"/>
          <w:u w:val="none"/>
          <w:shd w:val="clear" w:fill="FFFFFF"/>
        </w:rPr>
        <w:t>(F1)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highlight w:val="yellow"/>
          <w:u w:val="none"/>
          <w:shd w:val="clear" w:fill="FFFFFF"/>
        </w:rPr>
        <w:t>和能力素质</w:t>
      </w:r>
      <w:r>
        <w:rPr>
          <w:rFonts w:hint="default" w:ascii="Times New Roman" w:hAnsi="Times New Roman" w:eastAsia="微软雅黑" w:cs="Times New Roman"/>
          <w:i w:val="0"/>
          <w:iCs w:val="0"/>
          <w:caps w:val="0"/>
          <w:color w:val="auto"/>
          <w:spacing w:val="0"/>
          <w:sz w:val="24"/>
          <w:szCs w:val="24"/>
          <w:highlight w:val="yellow"/>
          <w:u w:val="none"/>
          <w:shd w:val="clear" w:fill="FFFFFF"/>
        </w:rPr>
        <w:t>(F3)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highlight w:val="yellow"/>
          <w:u w:val="none"/>
          <w:shd w:val="clear" w:fill="FFFFFF"/>
        </w:rPr>
        <w:t>加分项统计校级以上材料证明。</w:t>
      </w:r>
    </w:p>
    <w:p w14:paraId="493ED13F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rFonts w:hint="default"/>
          <w:color w:val="auto"/>
          <w:sz w:val="48"/>
          <w:szCs w:val="48"/>
          <w:highlight w:val="yellow"/>
          <w:u w:val="none"/>
          <w:lang w:val="en-US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u w:val="none"/>
          <w:shd w:val="clear" w:fill="FFFFFF"/>
        </w:rPr>
        <w:t>相关材料需严格按照《奖学金申请审批表和获奖学生汇总表填表说明》的要求规范填写打印，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u w:val="none"/>
          <w:shd w:val="clear" w:fill="FFFFFF"/>
          <w:lang w:val="en-US" w:eastAsia="zh-CN"/>
        </w:rPr>
        <w:t>并按顺序理好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highlight w:val="yellow"/>
          <w:u w:val="none"/>
          <w:shd w:val="clear" w:fill="FFFFFF"/>
          <w:lang w:val="en-US" w:eastAsia="zh-CN"/>
        </w:rPr>
        <w:t>，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highlight w:val="yellow"/>
          <w:u w:val="none"/>
          <w:shd w:val="clear" w:fill="FFFFFF"/>
        </w:rPr>
        <w:t>于</w:t>
      </w:r>
      <w:r>
        <w:rPr>
          <w:rFonts w:hint="eastAsia" w:ascii="Times New Roman" w:hAnsi="Times New Roman" w:eastAsia="微软雅黑" w:cs="Times New Roman"/>
          <w:i w:val="0"/>
          <w:iCs w:val="0"/>
          <w:caps w:val="0"/>
          <w:color w:val="auto"/>
          <w:spacing w:val="0"/>
          <w:sz w:val="24"/>
          <w:szCs w:val="24"/>
          <w:highlight w:val="yellow"/>
          <w:u w:val="none"/>
          <w:shd w:val="clear" w:fill="FFFFFF"/>
          <w:lang w:val="en-US" w:eastAsia="zh-CN"/>
        </w:rPr>
        <w:t>9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highlight w:val="yellow"/>
          <w:u w:val="none"/>
          <w:shd w:val="clear" w:fill="FFFFFF"/>
        </w:rPr>
        <w:t>月</w:t>
      </w:r>
      <w:r>
        <w:rPr>
          <w:rFonts w:hint="eastAsia" w:ascii="Times New Roman" w:hAnsi="Times New Roman" w:eastAsia="微软雅黑" w:cs="Times New Roman"/>
          <w:i w:val="0"/>
          <w:iCs w:val="0"/>
          <w:caps w:val="0"/>
          <w:color w:val="auto"/>
          <w:spacing w:val="0"/>
          <w:sz w:val="24"/>
          <w:szCs w:val="24"/>
          <w:highlight w:val="yellow"/>
          <w:u w:val="none"/>
          <w:shd w:val="clear" w:fill="FFFFFF"/>
          <w:lang w:val="en-US" w:eastAsia="zh-CN"/>
        </w:rPr>
        <w:t>28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highlight w:val="yellow"/>
          <w:u w:val="none"/>
          <w:shd w:val="clear" w:fill="FFFFFF"/>
        </w:rPr>
        <w:t>日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highlight w:val="yellow"/>
          <w:u w:val="none"/>
          <w:shd w:val="clear" w:fill="FFFFFF"/>
          <w:lang w:val="en-US" w:eastAsia="zh-CN"/>
        </w:rPr>
        <w:t>中午12：00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highlight w:val="yellow"/>
          <w:u w:val="none"/>
          <w:shd w:val="clear" w:fill="FFFFFF"/>
        </w:rPr>
        <w:t>前报送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highlight w:val="yellow"/>
          <w:u w:val="none"/>
          <w:shd w:val="clear" w:fill="FFFFFF"/>
          <w:lang w:val="en-US" w:eastAsia="zh-CN"/>
        </w:rPr>
        <w:t>至各年级辅导员处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highlight w:val="yellow"/>
          <w:u w:val="none"/>
          <w:shd w:val="clear" w:fill="FFFFFF"/>
          <w:lang w:eastAsia="zh-CN"/>
        </w:rPr>
        <w:t>。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highlight w:val="yellow"/>
          <w:u w:val="none"/>
          <w:shd w:val="clear" w:fill="FFFFFF"/>
        </w:rPr>
        <w:t>电子版发送到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highlight w:val="yellow"/>
          <w:u w:val="none"/>
          <w:shd w:val="clear" w:fill="FFFFFF"/>
          <w:lang w:val="en-US" w:eastAsia="zh-CN"/>
        </w:rPr>
        <w:t>1037162991@qq.com。</w:t>
      </w:r>
      <w:bookmarkStart w:id="1" w:name="_GoBack"/>
      <w:bookmarkEnd w:id="1"/>
    </w:p>
    <w:p w14:paraId="21FF62B6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2" w:firstLineChars="200"/>
        <w:jc w:val="left"/>
        <w:textAlignment w:val="auto"/>
        <w:rPr>
          <w:color w:val="auto"/>
          <w:sz w:val="48"/>
          <w:szCs w:val="48"/>
          <w:highlight w:val="none"/>
          <w:u w:val="none"/>
        </w:rPr>
      </w:pPr>
      <w:r>
        <w:rPr>
          <w:rStyle w:val="6"/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highlight w:val="none"/>
          <w:u w:val="none"/>
          <w:shd w:val="clear" w:fill="FFFFFF"/>
        </w:rPr>
        <w:t>八、特别说明</w:t>
      </w:r>
    </w:p>
    <w:p w14:paraId="7E6B14A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kern w:val="0"/>
          <w:sz w:val="24"/>
          <w:szCs w:val="24"/>
          <w:u w:val="none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kern w:val="0"/>
          <w:sz w:val="24"/>
          <w:szCs w:val="24"/>
          <w:u w:val="none"/>
          <w:shd w:val="clear" w:fill="FFFFFF"/>
          <w:lang w:val="en-US" w:eastAsia="zh-CN" w:bidi="ar"/>
        </w:rPr>
        <w:t>对发表在预警期刊上的论文不得作为研究生申请学位、评奖评优、项目申报等方面的业绩材料（以论文录用发表时学校预警及风险期刊目录为依据，《关于调整《温州医科大学预警及风险期刊目录》的通知》（温医科</w:t>
      </w:r>
      <w:r>
        <w:rPr>
          <w:rFonts w:hint="default" w:ascii="宋体" w:hAnsi="宋体" w:eastAsia="宋体" w:cs="宋体"/>
          <w:i w:val="0"/>
          <w:iCs w:val="0"/>
          <w:caps w:val="0"/>
          <w:color w:val="auto"/>
          <w:spacing w:val="0"/>
          <w:kern w:val="0"/>
          <w:sz w:val="24"/>
          <w:szCs w:val="24"/>
          <w:u w:val="none"/>
          <w:shd w:val="clear" w:fill="FFFFFF"/>
          <w:lang w:val="en-US" w:eastAsia="zh-CN" w:bidi="ar"/>
        </w:rPr>
        <w:t>[ 2023 ] 6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kern w:val="0"/>
          <w:sz w:val="24"/>
          <w:szCs w:val="24"/>
          <w:u w:val="none"/>
          <w:shd w:val="clear" w:fill="FFFFFF"/>
          <w:lang w:val="en-US" w:eastAsia="zh-CN" w:bidi="ar"/>
        </w:rPr>
        <w:t>号）、《温州医科大学预警及风险期刊目录》的补充规定（温医科〔</w:t>
      </w:r>
      <w:r>
        <w:rPr>
          <w:rFonts w:hint="default" w:ascii="宋体" w:hAnsi="宋体" w:eastAsia="宋体" w:cs="宋体"/>
          <w:i w:val="0"/>
          <w:iCs w:val="0"/>
          <w:caps w:val="0"/>
          <w:color w:val="auto"/>
          <w:spacing w:val="0"/>
          <w:kern w:val="0"/>
          <w:sz w:val="24"/>
          <w:szCs w:val="24"/>
          <w:u w:val="none"/>
          <w:shd w:val="clear" w:fill="FFFFFF"/>
          <w:lang w:val="en-US" w:eastAsia="zh-CN" w:bidi="ar"/>
        </w:rPr>
        <w:t>2024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kern w:val="0"/>
          <w:sz w:val="24"/>
          <w:szCs w:val="24"/>
          <w:u w:val="none"/>
          <w:shd w:val="clear" w:fill="FFFFFF"/>
          <w:lang w:val="en-US" w:eastAsia="zh-CN" w:bidi="ar"/>
        </w:rPr>
        <w:t>〕</w:t>
      </w:r>
      <w:r>
        <w:rPr>
          <w:rFonts w:hint="default" w:ascii="宋体" w:hAnsi="宋体" w:eastAsia="宋体" w:cs="宋体"/>
          <w:i w:val="0"/>
          <w:iCs w:val="0"/>
          <w:caps w:val="0"/>
          <w:color w:val="auto"/>
          <w:spacing w:val="0"/>
          <w:kern w:val="0"/>
          <w:sz w:val="24"/>
          <w:szCs w:val="24"/>
          <w:u w:val="none"/>
          <w:shd w:val="clear" w:fill="FFFFFF"/>
          <w:lang w:val="en-US" w:eastAsia="zh-CN" w:bidi="ar"/>
        </w:rPr>
        <w:t>6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kern w:val="0"/>
          <w:sz w:val="24"/>
          <w:szCs w:val="24"/>
          <w:u w:val="none"/>
          <w:shd w:val="clear" w:fill="FFFFFF"/>
          <w:lang w:val="en-US" w:eastAsia="zh-CN" w:bidi="ar"/>
        </w:rPr>
        <w:t>号））。</w:t>
      </w:r>
    </w:p>
    <w:p w14:paraId="2BD0C46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kern w:val="0"/>
          <w:sz w:val="24"/>
          <w:szCs w:val="24"/>
          <w:u w:val="none"/>
          <w:shd w:val="clear" w:fill="FFFFFF"/>
          <w:lang w:val="en-US" w:eastAsia="zh-CN" w:bidi="ar"/>
        </w:rPr>
      </w:pPr>
    </w:p>
    <w:p w14:paraId="7F112EE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color w:val="auto"/>
          <w:sz w:val="40"/>
          <w:szCs w:val="4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UwMzAyNWZjZGFkNmQ4YzIwZjA2MTI0Y2Q5ZjMzM2EifQ=="/>
  </w:docVars>
  <w:rsids>
    <w:rsidRoot w:val="00000000"/>
    <w:rsid w:val="00384B9C"/>
    <w:rsid w:val="014001AC"/>
    <w:rsid w:val="01981D96"/>
    <w:rsid w:val="04DF7CDC"/>
    <w:rsid w:val="06612F47"/>
    <w:rsid w:val="0B52745A"/>
    <w:rsid w:val="10C2298C"/>
    <w:rsid w:val="11276C93"/>
    <w:rsid w:val="12FE6697"/>
    <w:rsid w:val="138E124B"/>
    <w:rsid w:val="14611D56"/>
    <w:rsid w:val="15082937"/>
    <w:rsid w:val="17EA04AD"/>
    <w:rsid w:val="19E51AB9"/>
    <w:rsid w:val="1A22227F"/>
    <w:rsid w:val="1C310777"/>
    <w:rsid w:val="1D081740"/>
    <w:rsid w:val="1E707F7D"/>
    <w:rsid w:val="25E70C03"/>
    <w:rsid w:val="2C0E2A24"/>
    <w:rsid w:val="2DFB0E33"/>
    <w:rsid w:val="2E186047"/>
    <w:rsid w:val="30055F99"/>
    <w:rsid w:val="34FD7B87"/>
    <w:rsid w:val="39C869F7"/>
    <w:rsid w:val="3AB504FA"/>
    <w:rsid w:val="3D1E68EC"/>
    <w:rsid w:val="3EAE40E4"/>
    <w:rsid w:val="436D362A"/>
    <w:rsid w:val="439C4248"/>
    <w:rsid w:val="472E3BD0"/>
    <w:rsid w:val="48965ED0"/>
    <w:rsid w:val="4CCA5673"/>
    <w:rsid w:val="4E2072C7"/>
    <w:rsid w:val="53EB335C"/>
    <w:rsid w:val="636B1FDC"/>
    <w:rsid w:val="651E1B3C"/>
    <w:rsid w:val="6672542F"/>
    <w:rsid w:val="6897319C"/>
    <w:rsid w:val="6D1D79C8"/>
    <w:rsid w:val="713D663A"/>
    <w:rsid w:val="760A7432"/>
    <w:rsid w:val="78D131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Strong"/>
    <w:basedOn w:val="5"/>
    <w:qFormat/>
    <w:uiPriority w:val="0"/>
    <w:rPr>
      <w:b/>
    </w:rPr>
  </w:style>
  <w:style w:type="character" w:styleId="7">
    <w:name w:val="Hyperlink"/>
    <w:basedOn w:val="5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3042</Words>
  <Characters>3200</Characters>
  <Lines>0</Lines>
  <Paragraphs>0</Paragraphs>
  <TotalTime>1490</TotalTime>
  <ScaleCrop>false</ScaleCrop>
  <LinksUpToDate>false</LinksUpToDate>
  <CharactersWithSpaces>3215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2024-09-18T12:32:00Z</dcterms:created>
  <dc:creator>85437</dc:creator>
  <cp:lastModifiedBy>Y。</cp:lastModifiedBy>
  <dcterms:modified xsi:type="dcterms:W3CDTF">2025-09-19T08:14:38Z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D6148DE4D6714D7B8F46832F70E8B780_13</vt:lpwstr>
  </property>
  <property fmtid="{D5CDD505-2E9C-101B-9397-08002B2CF9AE}" pid="4" name="KSOTemplateDocerSaveRecord">
    <vt:lpwstr>eyJoZGlkIjoiZjA0MDAyOWE5MDQ4ODAxMjA1YmUxNmQwMjYyZmM5MTgiLCJ1c2VySWQiOiIzMjA1NTA2OTgifQ==</vt:lpwstr>
  </property>
</Properties>
</file>