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AB2ED">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【总体说明】</w:t>
      </w:r>
    </w:p>
    <w:p w14:paraId="2645E1F4">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1.实验课程教学大纲包括3个模块，分别为课程基本信息、课程教学大纲、课程考核大纲。格式按照学校统一要求填写，要求文字严谨、简明扼要，名词术语规范，所有信息均需填写完整。具体格式参考如下：</w:t>
      </w:r>
    </w:p>
    <w:p w14:paraId="3CDF8C59">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（1）全文字体中文是宋体，英文是New Times Roman。</w:t>
      </w:r>
    </w:p>
    <w:p w14:paraId="66713E15">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（2）一级标题小三号宋体加粗，二级标题四号加粗，三级标题小四号宋体，四级标题及内容文字一般为五号字。</w:t>
      </w:r>
    </w:p>
    <w:p w14:paraId="5F45D0BB">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（3）行间距为固定值28磅。</w:t>
      </w:r>
    </w:p>
    <w:p w14:paraId="5EC2A10A">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2.教学大纲中课程名称、课程编码、学分、学时、周学时、授课学年、授课学期以及考核类型等应与人才培养方案中的教学计划保持完全一致。</w:t>
      </w:r>
    </w:p>
    <w:p w14:paraId="0844684B">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3.同一课程不同要求、不同课时的，教学大纲应分别编制。</w:t>
      </w:r>
    </w:p>
    <w:p w14:paraId="7D1C1F43">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4.理论课程指全部为理论课时的课程以及包含理论与实验课时的课程，填写“温州医科大学理论课程教学大纲”，实验课程指单独开设的实验、实践类课程，填写“温州医科大学实验课程教学大纲”。本模版适合实验课程编制。</w:t>
      </w:r>
    </w:p>
    <w:p w14:paraId="31842F7D">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5.表格中红色文字为填写说明。对照完成教学大纲内容调整后，请将红色文字全部删除；并去除大纲中所有突出颜色显示等编写批注。</w:t>
      </w:r>
    </w:p>
    <w:p w14:paraId="493573E3">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textAlignment w:val="auto"/>
        <w:rPr>
          <w:rFonts w:hint="eastAsia" w:ascii="黑体" w:hAnsi="黑体" w:eastAsia="黑体" w:cs="黑体"/>
          <w:b w:val="0"/>
          <w:bCs w:val="0"/>
          <w:color w:val="C00000"/>
          <w:highlight w:val="yellow"/>
          <w:lang w:val="en-US" w:eastAsia="zh-CN"/>
        </w:rPr>
      </w:pPr>
    </w:p>
    <w:p w14:paraId="636AFE1A">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【模版】</w:t>
      </w:r>
    </w:p>
    <w:p w14:paraId="32A80641">
      <w:pPr>
        <w:pStyle w:val="11"/>
        <w:widowControl w:val="0"/>
        <w:spacing w:line="300" w:lineRule="auto"/>
        <w:ind w:right="0"/>
        <w:rPr>
          <w:rFonts w:hint="eastAsia" w:ascii="Times New Roman" w:hAnsi="Times New Roman" w:eastAsiaTheme="majorEastAsia"/>
          <w:b/>
          <w:bCs/>
          <w:smallCaps w:val="0"/>
          <w:color w:val="C00000"/>
          <w:kern w:val="2"/>
          <w:sz w:val="21"/>
          <w:szCs w:val="21"/>
          <w:highlight w:val="none"/>
          <w:lang w:val="en-US" w:eastAsia="zh-CN"/>
        </w:rPr>
      </w:pPr>
    </w:p>
    <w:p w14:paraId="14D1B6E1">
      <w:pPr>
        <w:pStyle w:val="11"/>
        <w:widowControl w:val="0"/>
        <w:spacing w:line="300" w:lineRule="auto"/>
        <w:ind w:right="0"/>
        <w:rPr>
          <w:rFonts w:hint="eastAsia" w:ascii="Times New Roman" w:hAnsi="Times New Roman" w:eastAsiaTheme="majorEastAsia"/>
          <w:b/>
          <w:bCs/>
          <w:smallCaps w:val="0"/>
          <w:color w:val="C00000"/>
          <w:kern w:val="2"/>
          <w:sz w:val="21"/>
          <w:szCs w:val="21"/>
          <w:highlight w:val="none"/>
          <w:lang w:val="en-US" w:eastAsia="zh-CN"/>
        </w:rPr>
      </w:pPr>
    </w:p>
    <w:p w14:paraId="027B1129">
      <w:pPr>
        <w:pStyle w:val="11"/>
        <w:widowControl w:val="0"/>
        <w:spacing w:line="300" w:lineRule="auto"/>
        <w:ind w:right="0"/>
        <w:rPr>
          <w:rFonts w:hint="eastAsia" w:ascii="Times New Roman" w:hAnsi="Times New Roman" w:eastAsiaTheme="majorEastAsia"/>
          <w:b/>
          <w:bCs/>
          <w:smallCaps w:val="0"/>
          <w:color w:val="C00000"/>
          <w:kern w:val="2"/>
          <w:sz w:val="21"/>
          <w:szCs w:val="21"/>
          <w:highlight w:val="none"/>
          <w:lang w:val="en-US" w:eastAsia="zh-CN"/>
        </w:rPr>
      </w:pPr>
    </w:p>
    <w:p w14:paraId="48B2BDAB">
      <w:pPr>
        <w:pStyle w:val="11"/>
        <w:widowControl w:val="0"/>
        <w:spacing w:line="300" w:lineRule="auto"/>
        <w:ind w:right="0"/>
        <w:rPr>
          <w:rFonts w:hint="eastAsia" w:ascii="Times New Roman" w:hAnsi="Times New Roman" w:eastAsiaTheme="majorEastAsia"/>
          <w:b/>
          <w:bCs/>
          <w:smallCaps w:val="0"/>
          <w:color w:val="C00000"/>
          <w:kern w:val="2"/>
          <w:sz w:val="21"/>
          <w:szCs w:val="21"/>
          <w:highlight w:val="none"/>
          <w:lang w:val="en-US" w:eastAsia="zh-CN"/>
        </w:rPr>
      </w:pPr>
    </w:p>
    <w:p w14:paraId="10E8901A">
      <w:pPr>
        <w:pStyle w:val="11"/>
        <w:widowControl w:val="0"/>
        <w:spacing w:line="300" w:lineRule="auto"/>
        <w:ind w:right="0"/>
        <w:rPr>
          <w:rFonts w:hint="eastAsia" w:ascii="Times New Roman" w:hAnsi="Times New Roman" w:eastAsiaTheme="majorEastAsia"/>
          <w:b/>
          <w:bCs/>
          <w:smallCaps w:val="0"/>
          <w:color w:val="C00000"/>
          <w:kern w:val="2"/>
          <w:sz w:val="21"/>
          <w:szCs w:val="21"/>
          <w:highlight w:val="none"/>
          <w:lang w:val="en-US" w:eastAsia="zh-CN"/>
        </w:rPr>
      </w:pPr>
    </w:p>
    <w:p w14:paraId="7195BCAA">
      <w:pPr>
        <w:pStyle w:val="11"/>
        <w:widowControl w:val="0"/>
        <w:spacing w:line="300" w:lineRule="auto"/>
        <w:ind w:right="0"/>
        <w:rPr>
          <w:rFonts w:hint="eastAsia" w:ascii="Times New Roman" w:hAnsi="Times New Roman" w:eastAsiaTheme="majorEastAsia"/>
          <w:b/>
          <w:bCs/>
          <w:smallCaps w:val="0"/>
          <w:color w:val="C00000"/>
          <w:kern w:val="2"/>
          <w:sz w:val="21"/>
          <w:szCs w:val="21"/>
          <w:highlight w:val="none"/>
          <w:lang w:val="en-US" w:eastAsia="zh-CN"/>
        </w:rPr>
      </w:pPr>
    </w:p>
    <w:p w14:paraId="4B6FD6C8">
      <w:pPr>
        <w:pStyle w:val="11"/>
        <w:widowControl w:val="0"/>
        <w:spacing w:line="300" w:lineRule="auto"/>
        <w:ind w:right="0"/>
        <w:rPr>
          <w:rFonts w:hint="eastAsia" w:ascii="Times New Roman" w:hAnsi="Times New Roman" w:eastAsiaTheme="majorEastAsia"/>
          <w:b/>
          <w:bCs/>
          <w:smallCaps w:val="0"/>
          <w:color w:val="C00000"/>
          <w:kern w:val="2"/>
          <w:sz w:val="21"/>
          <w:szCs w:val="21"/>
          <w:highlight w:val="none"/>
          <w:lang w:val="en-US" w:eastAsia="zh-CN"/>
        </w:rPr>
      </w:pPr>
    </w:p>
    <w:p w14:paraId="4A184017">
      <w:pPr>
        <w:pStyle w:val="11"/>
        <w:widowControl w:val="0"/>
        <w:spacing w:line="300" w:lineRule="auto"/>
        <w:ind w:right="0"/>
        <w:rPr>
          <w:rFonts w:hint="eastAsia" w:ascii="Times New Roman" w:hAnsi="Times New Roman" w:eastAsiaTheme="majorEastAsia"/>
          <w:b/>
          <w:bCs/>
          <w:smallCaps w:val="0"/>
          <w:color w:val="C00000"/>
          <w:kern w:val="2"/>
          <w:sz w:val="21"/>
          <w:szCs w:val="21"/>
          <w:highlight w:val="none"/>
          <w:lang w:val="en-US" w:eastAsia="zh-CN"/>
        </w:rPr>
      </w:pPr>
    </w:p>
    <w:p w14:paraId="447D2DF9">
      <w:pPr>
        <w:pStyle w:val="11"/>
        <w:widowControl w:val="0"/>
        <w:spacing w:line="300" w:lineRule="auto"/>
        <w:ind w:right="0"/>
        <w:rPr>
          <w:rFonts w:hint="eastAsia" w:ascii="Times New Roman" w:hAnsi="Times New Roman" w:eastAsiaTheme="majorEastAsia"/>
          <w:b/>
          <w:bCs/>
          <w:smallCaps w:val="0"/>
          <w:color w:val="C00000"/>
          <w:kern w:val="2"/>
          <w:sz w:val="21"/>
          <w:szCs w:val="21"/>
          <w:highlight w:val="none"/>
          <w:lang w:val="en-US" w:eastAsia="zh-CN"/>
        </w:rPr>
      </w:pPr>
    </w:p>
    <w:p w14:paraId="7724C1AE">
      <w:pPr>
        <w:pStyle w:val="11"/>
        <w:widowControl w:val="0"/>
        <w:spacing w:line="300" w:lineRule="auto"/>
        <w:ind w:right="0"/>
        <w:rPr>
          <w:rFonts w:hint="eastAsia" w:ascii="Times New Roman" w:hAnsi="Times New Roman" w:eastAsiaTheme="majorEastAsia"/>
          <w:b/>
          <w:bCs/>
          <w:smallCaps w:val="0"/>
          <w:color w:val="C00000"/>
          <w:kern w:val="2"/>
          <w:sz w:val="21"/>
          <w:szCs w:val="21"/>
          <w:highlight w:val="none"/>
          <w:lang w:val="en-US" w:eastAsia="zh-CN"/>
        </w:rPr>
      </w:pPr>
    </w:p>
    <w:p w14:paraId="2A9B4415">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firstLine="0" w:firstLineChars="0"/>
        <w:jc w:val="left"/>
        <w:textAlignment w:val="auto"/>
        <w:rPr>
          <w:rFonts w:hint="default" w:ascii="Times New Roman" w:hAnsi="Times New Roman" w:cs="Times New Roman" w:eastAsiaTheme="majorEastAsia"/>
          <w:b/>
          <w:smallCaps w:val="0"/>
          <w:color w:val="auto"/>
          <w:kern w:val="2"/>
          <w:sz w:val="36"/>
          <w:szCs w:val="36"/>
          <w:highlight w:val="none"/>
        </w:rPr>
      </w:pPr>
    </w:p>
    <w:p w14:paraId="69BAAC4A">
      <w:pPr>
        <w:pStyle w:val="11"/>
        <w:keepNext w:val="0"/>
        <w:keepLines w:val="0"/>
        <w:pageBreakBefore w:val="0"/>
        <w:widowControl w:val="0"/>
        <w:kinsoku/>
        <w:wordWrap/>
        <w:overflowPunct/>
        <w:topLinePunct w:val="0"/>
        <w:autoSpaceDE/>
        <w:autoSpaceDN/>
        <w:bidi w:val="0"/>
        <w:adjustRightInd/>
        <w:snapToGrid/>
        <w:spacing w:line="300" w:lineRule="auto"/>
        <w:ind w:left="0" w:leftChars="0" w:right="1444" w:firstLine="0" w:firstLineChars="0"/>
        <w:jc w:val="both"/>
        <w:textAlignment w:val="auto"/>
        <w:rPr>
          <w:rFonts w:hint="default" w:ascii="Times New Roman" w:hAnsi="Times New Roman" w:cs="Times New Roman" w:eastAsiaTheme="majorEastAsia"/>
          <w:b/>
          <w:smallCaps w:val="0"/>
          <w:color w:val="auto"/>
          <w:kern w:val="2"/>
          <w:sz w:val="36"/>
          <w:szCs w:val="36"/>
          <w:highlight w:val="none"/>
        </w:rPr>
      </w:pPr>
      <w:r>
        <w:rPr>
          <w:rFonts w:hint="default" w:ascii="Times New Roman" w:hAnsi="Times New Roman" w:cs="Times New Roman" w:eastAsiaTheme="majorEastAsia"/>
          <w:highlight w:val="none"/>
        </w:rPr>
        <w:drawing>
          <wp:anchor distT="0" distB="0" distL="114300" distR="114300" simplePos="0" relativeHeight="251661312" behindDoc="0" locked="0" layoutInCell="1" allowOverlap="1">
            <wp:simplePos x="0" y="0"/>
            <wp:positionH relativeFrom="column">
              <wp:posOffset>2237105</wp:posOffset>
            </wp:positionH>
            <wp:positionV relativeFrom="paragraph">
              <wp:posOffset>356870</wp:posOffset>
            </wp:positionV>
            <wp:extent cx="1115695" cy="1117600"/>
            <wp:effectExtent l="0" t="0" r="8255" b="6350"/>
            <wp:wrapSquare wrapText="bothSides"/>
            <wp:docPr id="12296" name="Picture 3" descr="I:\5 教务处宣传工作\教务处各种宣传册\温州医科大学各种标志大图\hicetea_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 name="Picture 3" descr="I:\5 教务处宣传工作\教务处各种宣传册\温州医科大学各种标志大图\hicetea_p4.png"/>
                    <pic:cNvPicPr>
                      <a:picLocks noChangeAspect="1"/>
                    </pic:cNvPicPr>
                  </pic:nvPicPr>
                  <pic:blipFill>
                    <a:blip r:embed="rId5" cstate="print"/>
                    <a:stretch>
                      <a:fillRect/>
                    </a:stretch>
                  </pic:blipFill>
                  <pic:spPr>
                    <a:xfrm>
                      <a:off x="0" y="0"/>
                      <a:ext cx="1116013" cy="1117600"/>
                    </a:xfrm>
                    <a:prstGeom prst="rect">
                      <a:avLst/>
                    </a:prstGeom>
                    <a:noFill/>
                    <a:ln w="9525">
                      <a:noFill/>
                    </a:ln>
                  </pic:spPr>
                </pic:pic>
              </a:graphicData>
            </a:graphic>
          </wp:anchor>
        </w:drawing>
      </w:r>
    </w:p>
    <w:p w14:paraId="06BF2082">
      <w:pPr>
        <w:pStyle w:val="11"/>
        <w:keepNext w:val="0"/>
        <w:keepLines w:val="0"/>
        <w:pageBreakBefore w:val="0"/>
        <w:widowControl w:val="0"/>
        <w:kinsoku/>
        <w:wordWrap/>
        <w:overflowPunct/>
        <w:topLinePunct w:val="0"/>
        <w:autoSpaceDE/>
        <w:autoSpaceDN/>
        <w:bidi w:val="0"/>
        <w:adjustRightInd/>
        <w:snapToGrid/>
        <w:spacing w:line="300" w:lineRule="auto"/>
        <w:ind w:right="1444"/>
        <w:textAlignment w:val="auto"/>
        <w:rPr>
          <w:rFonts w:hint="default" w:ascii="Times New Roman" w:hAnsi="Times New Roman" w:cs="Times New Roman" w:eastAsiaTheme="majorEastAsia"/>
          <w:b/>
          <w:sz w:val="44"/>
          <w:szCs w:val="44"/>
          <w:highlight w:val="none"/>
        </w:rPr>
      </w:pPr>
    </w:p>
    <w:p w14:paraId="60B150EE">
      <w:pPr>
        <w:pStyle w:val="11"/>
        <w:keepNext w:val="0"/>
        <w:keepLines w:val="0"/>
        <w:pageBreakBefore w:val="0"/>
        <w:widowControl w:val="0"/>
        <w:kinsoku/>
        <w:wordWrap/>
        <w:overflowPunct/>
        <w:topLinePunct w:val="0"/>
        <w:autoSpaceDE/>
        <w:autoSpaceDN/>
        <w:bidi w:val="0"/>
        <w:adjustRightInd/>
        <w:snapToGrid/>
        <w:spacing w:line="300" w:lineRule="auto"/>
        <w:ind w:right="1444"/>
        <w:textAlignment w:val="auto"/>
        <w:rPr>
          <w:rFonts w:hint="default" w:ascii="Times New Roman" w:hAnsi="Times New Roman" w:cs="Times New Roman" w:eastAsiaTheme="majorEastAsia"/>
          <w:b/>
          <w:sz w:val="44"/>
          <w:szCs w:val="44"/>
          <w:highlight w:val="none"/>
        </w:rPr>
      </w:pPr>
    </w:p>
    <w:p w14:paraId="6A3A870D">
      <w:pPr>
        <w:pStyle w:val="11"/>
        <w:keepNext w:val="0"/>
        <w:keepLines w:val="0"/>
        <w:pageBreakBefore w:val="0"/>
        <w:widowControl w:val="0"/>
        <w:kinsoku/>
        <w:wordWrap/>
        <w:overflowPunct/>
        <w:topLinePunct w:val="0"/>
        <w:autoSpaceDE/>
        <w:autoSpaceDN/>
        <w:bidi w:val="0"/>
        <w:adjustRightInd/>
        <w:snapToGrid/>
        <w:spacing w:line="300" w:lineRule="auto"/>
        <w:ind w:right="1444"/>
        <w:textAlignment w:val="auto"/>
        <w:rPr>
          <w:rFonts w:hint="default" w:ascii="Times New Roman" w:hAnsi="Times New Roman" w:cs="Times New Roman" w:eastAsiaTheme="majorEastAsia"/>
          <w:b/>
          <w:sz w:val="44"/>
          <w:szCs w:val="44"/>
          <w:highlight w:val="none"/>
        </w:rPr>
      </w:pPr>
    </w:p>
    <w:p w14:paraId="797C6ACF">
      <w:pPr>
        <w:pStyle w:val="11"/>
        <w:keepNext w:val="0"/>
        <w:keepLines w:val="0"/>
        <w:pageBreakBefore w:val="0"/>
        <w:widowControl w:val="0"/>
        <w:tabs>
          <w:tab w:val="left" w:pos="5670"/>
          <w:tab w:val="left" w:pos="8610"/>
        </w:tabs>
        <w:kinsoku/>
        <w:wordWrap/>
        <w:overflowPunct/>
        <w:topLinePunct w:val="0"/>
        <w:autoSpaceDE/>
        <w:autoSpaceDN/>
        <w:bidi w:val="0"/>
        <w:adjustRightInd/>
        <w:snapToGrid/>
        <w:spacing w:line="300" w:lineRule="auto"/>
        <w:ind w:right="1444"/>
        <w:textAlignment w:val="auto"/>
        <w:rPr>
          <w:rFonts w:hint="default" w:ascii="Times New Roman" w:hAnsi="Times New Roman" w:cs="Times New Roman" w:eastAsiaTheme="majorEastAsia"/>
          <w:b/>
          <w:smallCaps w:val="0"/>
          <w:color w:val="auto"/>
          <w:kern w:val="2"/>
          <w:sz w:val="36"/>
          <w:szCs w:val="36"/>
          <w:highlight w:val="none"/>
        </w:rPr>
      </w:pPr>
      <w:r>
        <w:rPr>
          <w:sz w:val="44"/>
          <w:highlight w:val="none"/>
        </w:rPr>
        <mc:AlternateContent>
          <mc:Choice Requires="wps">
            <w:drawing>
              <wp:anchor distT="0" distB="0" distL="114300" distR="114300" simplePos="0" relativeHeight="251660288" behindDoc="0" locked="0" layoutInCell="1" allowOverlap="1">
                <wp:simplePos x="0" y="0"/>
                <wp:positionH relativeFrom="column">
                  <wp:posOffset>692150</wp:posOffset>
                </wp:positionH>
                <wp:positionV relativeFrom="paragraph">
                  <wp:posOffset>139700</wp:posOffset>
                </wp:positionV>
                <wp:extent cx="4254500" cy="1143000"/>
                <wp:effectExtent l="0" t="0" r="12700" b="0"/>
                <wp:wrapNone/>
                <wp:docPr id="1" name="文本框 1"/>
                <wp:cNvGraphicFramePr/>
                <a:graphic xmlns:a="http://schemas.openxmlformats.org/drawingml/2006/main">
                  <a:graphicData uri="http://schemas.microsoft.com/office/word/2010/wordprocessingShape">
                    <wps:wsp>
                      <wps:cNvSpPr txBox="1"/>
                      <wps:spPr>
                        <a:xfrm>
                          <a:off x="0" y="0"/>
                          <a:ext cx="4254500" cy="1143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E88DEE9">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温州医科大学</w:t>
                            </w:r>
                            <w:r>
                              <w:rPr>
                                <w:rFonts w:hint="eastAsia" w:ascii="方正小标宋简体" w:hAnsi="方正小标宋简体" w:eastAsia="方正小标宋简体" w:cs="方正小标宋简体"/>
                                <w:b w:val="0"/>
                                <w:bCs/>
                                <w:sz w:val="44"/>
                                <w:szCs w:val="44"/>
                                <w:lang w:val="en-US" w:eastAsia="zh-CN"/>
                              </w:rPr>
                              <w:t>实验</w:t>
                            </w:r>
                            <w:r>
                              <w:rPr>
                                <w:rFonts w:hint="eastAsia" w:ascii="方正小标宋简体" w:hAnsi="方正小标宋简体" w:eastAsia="方正小标宋简体" w:cs="方正小标宋简体"/>
                                <w:b w:val="0"/>
                                <w:bCs/>
                                <w:sz w:val="44"/>
                                <w:szCs w:val="44"/>
                              </w:rPr>
                              <w:t>课程教学大纲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5pt;margin-top:11pt;height:90pt;width:335pt;z-index:251660288;mso-width-relative:page;mso-height-relative:page;" fillcolor="#FFFFFF [3201]" filled="t" stroked="f" coordsize="21600,21600" o:gfxdata="UEsDBAoAAAAAAIdO4kAAAAAAAAAAAAAAAAAEAAAAZHJzL1BLAwQUAAAACACHTuJA8EpfvdEAAAAK&#10;AQAADwAAAGRycy9kb3ducmV2LnhtbE1Py07DMBC8I/EP1lbiRu1EiEKI0wMSVyTa0rMbL3FUex3Z&#10;7vPr2Z7gtJqHZmfa5Tl4ccSUx0gaqrkCgdRHO9KgYbP+eHwBkYsha3wk1HDBDMvu/q41jY0n+sLj&#10;qgyCQyg3RoMrZWqkzL3DYPI8Tkis/cQUTGGYBmmTOXF48LJW6lkGMxJ/cGbCd4f9fnUIGrZDuG6/&#10;qyk5G/wTfV4v600ctX6YVeoNRMFz+TPDrT5Xh4477eKBbBaesXrlLUVDXfNlw2JxI3ZMKGZk18r/&#10;E7pfUEsDBBQAAAAIAIdO4kC9/+SMTgIAAJAEAAAOAAAAZHJzL2Uyb0RvYy54bWytVMFuEzEQvSPx&#10;D5bvdDdpUiDKpgqJgpAqWqkgzo7XzlqyPcZ2sls+AP6AExfufFe/g7F324bCoQdy2Mx4Zt/4vZnZ&#10;+XlnNDkIHxTYio5OSkqE5VAru6voxw+bF68oCZHZmmmwoqI3ItDzxfNn89bNxBga0LXwBEFsmLWu&#10;ok2MblYUgTfCsHACTlgMSvCGRXT9rqg9axHd6GJclmdFC752HrgIAU/XfZAOiP4pgCCl4mINfG+E&#10;jT2qF5pFpBQa5QJd5NtKKXi8lDKISHRFkWnMTyyC9jY9i8WczXaeuUbx4QrsKVd4xMkwZbHoPdSa&#10;RUb2Xv0FZRT3EEDGEw6m6IlkRZDFqHykzXXDnMhcUOrg7kUP/w+Wvz9ceaJqnARKLDPY8Nvv325/&#10;/Lr9+ZWMkjytCzPMunaYF7s30KXU4TzgYWLdSW/SP/IhGEdxb+7FFV0kHA8n4+lkWmKIY2w0mpyW&#10;6CBO8fC68yG+FWBIMirqsXtZVHa4CLFPvUtJ1QJoVW+U1tnxu+1Ke3Jg2OlN/g3of6RpS9qKnp1O&#10;y4xsIb3fQ2uLl0lse1bJit22G6huob5BBTz0IxQc3yi85QUL8Yp5nBlkhlsVL/EhNWARGCxKGvBf&#10;/nWe8rGVGKWkxRmsaPi8Z15Qot9ZbPLr0WSCsDE7k+nLMTr+OLI9jti9WQGSx0bi7bKZ8qO+M6UH&#10;8wmXb5mqYohZjrUrGu/MVew3A5eXi+UyJ+GYOhYv7LXjCTpJbWG5jyBVbkmSqddmUA8HNTd1WKq0&#10;Ccd+znr4kC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BKX73RAAAACgEAAA8AAAAAAAAAAQAg&#10;AAAAIgAAAGRycy9kb3ducmV2LnhtbFBLAQIUABQAAAAIAIdO4kC9/+SMTgIAAJAEAAAOAAAAAAAA&#10;AAEAIAAAACABAABkcnMvZTJvRG9jLnhtbFBLBQYAAAAABgAGAFkBAADgBQAAAAA=&#10;">
                <v:fill on="t" focussize="0,0"/>
                <v:stroke on="f" weight="0.5pt"/>
                <v:imagedata o:title=""/>
                <o:lock v:ext="edit" aspectratio="f"/>
                <v:textbox>
                  <w:txbxContent>
                    <w:p w14:paraId="2E88DEE9">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温州医科大学</w:t>
                      </w:r>
                      <w:r>
                        <w:rPr>
                          <w:rFonts w:hint="eastAsia" w:ascii="方正小标宋简体" w:hAnsi="方正小标宋简体" w:eastAsia="方正小标宋简体" w:cs="方正小标宋简体"/>
                          <w:b w:val="0"/>
                          <w:bCs/>
                          <w:sz w:val="44"/>
                          <w:szCs w:val="44"/>
                          <w:lang w:val="en-US" w:eastAsia="zh-CN"/>
                        </w:rPr>
                        <w:t>实验</w:t>
                      </w:r>
                      <w:r>
                        <w:rPr>
                          <w:rFonts w:hint="eastAsia" w:ascii="方正小标宋简体" w:hAnsi="方正小标宋简体" w:eastAsia="方正小标宋简体" w:cs="方正小标宋简体"/>
                          <w:b w:val="0"/>
                          <w:bCs/>
                          <w:sz w:val="44"/>
                          <w:szCs w:val="44"/>
                        </w:rPr>
                        <w:t>课程教学大纲</w:t>
                      </w:r>
                    </w:p>
                  </w:txbxContent>
                </v:textbox>
              </v:shape>
            </w:pict>
          </mc:Fallback>
        </mc:AlternateContent>
      </w:r>
    </w:p>
    <w:p w14:paraId="4AE7FD1A">
      <w:pPr>
        <w:pStyle w:val="11"/>
        <w:keepNext w:val="0"/>
        <w:keepLines w:val="0"/>
        <w:pageBreakBefore w:val="0"/>
        <w:widowControl w:val="0"/>
        <w:kinsoku/>
        <w:wordWrap/>
        <w:overflowPunct/>
        <w:topLinePunct w:val="0"/>
        <w:autoSpaceDE/>
        <w:autoSpaceDN/>
        <w:bidi w:val="0"/>
        <w:adjustRightInd/>
        <w:snapToGrid/>
        <w:spacing w:line="300" w:lineRule="auto"/>
        <w:ind w:right="1444"/>
        <w:textAlignment w:val="auto"/>
        <w:rPr>
          <w:rFonts w:hint="default" w:ascii="Times New Roman" w:hAnsi="Times New Roman" w:cs="Times New Roman" w:eastAsiaTheme="majorEastAsia"/>
          <w:b/>
          <w:smallCaps w:val="0"/>
          <w:color w:val="auto"/>
          <w:kern w:val="2"/>
          <w:sz w:val="36"/>
          <w:szCs w:val="36"/>
          <w:highlight w:val="none"/>
        </w:rPr>
      </w:pPr>
    </w:p>
    <w:p w14:paraId="695D34C2">
      <w:pPr>
        <w:pStyle w:val="11"/>
        <w:keepNext w:val="0"/>
        <w:keepLines w:val="0"/>
        <w:pageBreakBefore w:val="0"/>
        <w:widowControl w:val="0"/>
        <w:kinsoku/>
        <w:wordWrap/>
        <w:overflowPunct/>
        <w:topLinePunct w:val="0"/>
        <w:autoSpaceDE/>
        <w:autoSpaceDN/>
        <w:bidi w:val="0"/>
        <w:adjustRightInd/>
        <w:snapToGrid/>
        <w:spacing w:line="300" w:lineRule="auto"/>
        <w:ind w:right="1444"/>
        <w:textAlignment w:val="auto"/>
        <w:rPr>
          <w:rFonts w:hint="default" w:ascii="Times New Roman" w:hAnsi="Times New Roman" w:cs="Times New Roman" w:eastAsiaTheme="majorEastAsia"/>
          <w:b/>
          <w:smallCaps w:val="0"/>
          <w:color w:val="auto"/>
          <w:kern w:val="2"/>
          <w:sz w:val="36"/>
          <w:szCs w:val="36"/>
          <w:highlight w:val="none"/>
        </w:rPr>
      </w:pPr>
    </w:p>
    <w:tbl>
      <w:tblPr>
        <w:tblStyle w:val="9"/>
        <w:tblpPr w:leftFromText="180" w:rightFromText="180" w:vertAnchor="text" w:horzAnchor="page" w:tblpX="2350" w:tblpY="52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05"/>
        <w:gridCol w:w="3432"/>
      </w:tblGrid>
      <w:tr w14:paraId="443F7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05" w:type="dxa"/>
            <w:vAlign w:val="center"/>
          </w:tcPr>
          <w:p w14:paraId="2F03DEDD">
            <w:pPr>
              <w:pStyle w:val="11"/>
              <w:widowControl w:val="0"/>
              <w:spacing w:line="300" w:lineRule="auto"/>
              <w:ind w:right="1444"/>
              <w:jc w:val="center"/>
              <w:rPr>
                <w:rFonts w:hint="eastAsia" w:ascii="仿宋_GB2312" w:hAnsi="仿宋_GB2312" w:eastAsia="仿宋_GB2312" w:cs="仿宋_GB2312"/>
                <w:b w:val="0"/>
                <w:bCs/>
                <w:sz w:val="36"/>
                <w:szCs w:val="36"/>
                <w:highlight w:val="none"/>
              </w:rPr>
            </w:pPr>
            <w:r>
              <w:rPr>
                <w:rFonts w:hint="eastAsia" w:ascii="仿宋_GB2312" w:hAnsi="仿宋_GB2312" w:eastAsia="仿宋_GB2312" w:cs="仿宋_GB2312"/>
                <w:b w:val="0"/>
                <w:bCs/>
                <w:sz w:val="36"/>
                <w:szCs w:val="36"/>
                <w:highlight w:val="none"/>
              </w:rPr>
              <w:t xml:space="preserve">   课程</w:t>
            </w:r>
            <w:r>
              <w:rPr>
                <w:rFonts w:hint="eastAsia" w:ascii="仿宋_GB2312" w:hAnsi="仿宋_GB2312" w:eastAsia="仿宋_GB2312" w:cs="仿宋_GB2312"/>
                <w:b w:val="0"/>
                <w:bCs/>
                <w:sz w:val="36"/>
                <w:szCs w:val="36"/>
                <w:highlight w:val="none"/>
                <w:lang w:val="en-US" w:eastAsia="zh-CN"/>
              </w:rPr>
              <w:t>名称</w:t>
            </w:r>
            <w:r>
              <w:rPr>
                <w:rFonts w:hint="eastAsia" w:ascii="仿宋_GB2312" w:hAnsi="仿宋_GB2312" w:eastAsia="仿宋_GB2312" w:cs="仿宋_GB2312"/>
                <w:b w:val="0"/>
                <w:bCs/>
                <w:sz w:val="36"/>
                <w:szCs w:val="36"/>
                <w:highlight w:val="none"/>
              </w:rPr>
              <w:t>：</w:t>
            </w:r>
          </w:p>
        </w:tc>
        <w:tc>
          <w:tcPr>
            <w:tcW w:w="3432" w:type="dxa"/>
          </w:tcPr>
          <w:p w14:paraId="7ABE1693">
            <w:pPr>
              <w:pStyle w:val="11"/>
              <w:widowControl w:val="0"/>
              <w:spacing w:line="300" w:lineRule="auto"/>
              <w:ind w:right="1444"/>
              <w:jc w:val="center"/>
              <w:rPr>
                <w:rFonts w:hint="eastAsia" w:ascii="仿宋_GB2312" w:hAnsi="仿宋_GB2312" w:eastAsia="仿宋_GB2312" w:cs="仿宋_GB2312"/>
                <w:b/>
                <w:sz w:val="36"/>
                <w:szCs w:val="36"/>
                <w:highlight w:val="none"/>
              </w:rPr>
            </w:pPr>
          </w:p>
        </w:tc>
      </w:tr>
      <w:tr w14:paraId="1A1A5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05" w:type="dxa"/>
            <w:vAlign w:val="center"/>
          </w:tcPr>
          <w:p w14:paraId="0CB3C967">
            <w:pPr>
              <w:pStyle w:val="11"/>
              <w:widowControl w:val="0"/>
              <w:spacing w:line="300" w:lineRule="auto"/>
              <w:ind w:right="1444"/>
              <w:jc w:val="center"/>
              <w:rPr>
                <w:rFonts w:hint="eastAsia" w:ascii="仿宋_GB2312" w:hAnsi="仿宋_GB2312" w:eastAsia="仿宋_GB2312" w:cs="仿宋_GB2312"/>
                <w:b w:val="0"/>
                <w:bCs/>
                <w:sz w:val="36"/>
                <w:szCs w:val="36"/>
                <w:highlight w:val="none"/>
                <w:lang w:val="en-US" w:eastAsia="zh-CN"/>
              </w:rPr>
            </w:pPr>
            <w:r>
              <w:rPr>
                <w:rFonts w:hint="eastAsia" w:ascii="仿宋_GB2312" w:hAnsi="仿宋_GB2312" w:eastAsia="仿宋_GB2312" w:cs="仿宋_GB2312"/>
                <w:b w:val="0"/>
                <w:bCs/>
                <w:sz w:val="36"/>
                <w:szCs w:val="36"/>
                <w:highlight w:val="none"/>
                <w:lang w:val="en-US" w:eastAsia="zh-CN"/>
              </w:rPr>
              <w:t xml:space="preserve">   英译名称：</w:t>
            </w:r>
          </w:p>
        </w:tc>
        <w:tc>
          <w:tcPr>
            <w:tcW w:w="3432" w:type="dxa"/>
          </w:tcPr>
          <w:p w14:paraId="2CB642B4">
            <w:pPr>
              <w:pStyle w:val="11"/>
              <w:widowControl w:val="0"/>
              <w:spacing w:line="300" w:lineRule="auto"/>
              <w:ind w:right="1444"/>
              <w:jc w:val="center"/>
              <w:rPr>
                <w:rFonts w:hint="eastAsia" w:ascii="仿宋_GB2312" w:hAnsi="仿宋_GB2312" w:eastAsia="仿宋_GB2312" w:cs="仿宋_GB2312"/>
                <w:b/>
                <w:sz w:val="36"/>
                <w:szCs w:val="36"/>
                <w:highlight w:val="none"/>
              </w:rPr>
            </w:pPr>
          </w:p>
        </w:tc>
      </w:tr>
      <w:tr w14:paraId="617BF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05" w:type="dxa"/>
            <w:vAlign w:val="center"/>
          </w:tcPr>
          <w:p w14:paraId="6F665AC2">
            <w:pPr>
              <w:pStyle w:val="11"/>
              <w:widowControl w:val="0"/>
              <w:spacing w:line="300" w:lineRule="auto"/>
              <w:ind w:right="1444"/>
              <w:jc w:val="center"/>
              <w:rPr>
                <w:rFonts w:hint="eastAsia" w:ascii="仿宋_GB2312" w:hAnsi="仿宋_GB2312" w:eastAsia="仿宋_GB2312" w:cs="仿宋_GB2312"/>
                <w:b w:val="0"/>
                <w:bCs/>
                <w:sz w:val="36"/>
                <w:szCs w:val="36"/>
                <w:highlight w:val="none"/>
                <w:lang w:val="en-US" w:eastAsia="zh-CN"/>
              </w:rPr>
            </w:pPr>
            <w:r>
              <w:rPr>
                <w:rFonts w:hint="eastAsia" w:ascii="仿宋_GB2312" w:hAnsi="仿宋_GB2312" w:eastAsia="仿宋_GB2312" w:cs="仿宋_GB2312"/>
                <w:b w:val="0"/>
                <w:bCs/>
                <w:sz w:val="36"/>
                <w:szCs w:val="36"/>
                <w:highlight w:val="none"/>
                <w:lang w:val="en-US" w:eastAsia="zh-CN"/>
              </w:rPr>
              <w:t xml:space="preserve">   课程代码：</w:t>
            </w:r>
          </w:p>
        </w:tc>
        <w:tc>
          <w:tcPr>
            <w:tcW w:w="3432" w:type="dxa"/>
          </w:tcPr>
          <w:p w14:paraId="07E49ADB">
            <w:pPr>
              <w:pStyle w:val="11"/>
              <w:widowControl w:val="0"/>
              <w:spacing w:line="300" w:lineRule="auto"/>
              <w:ind w:right="1444"/>
              <w:jc w:val="center"/>
              <w:rPr>
                <w:rFonts w:hint="eastAsia" w:ascii="仿宋_GB2312" w:hAnsi="仿宋_GB2312" w:eastAsia="仿宋_GB2312" w:cs="仿宋_GB2312"/>
                <w:b/>
                <w:sz w:val="36"/>
                <w:szCs w:val="36"/>
                <w:highlight w:val="none"/>
              </w:rPr>
            </w:pPr>
          </w:p>
        </w:tc>
      </w:tr>
      <w:tr w14:paraId="64B53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05" w:type="dxa"/>
            <w:vAlign w:val="center"/>
          </w:tcPr>
          <w:p w14:paraId="5BE284FD">
            <w:pPr>
              <w:pStyle w:val="11"/>
              <w:widowControl w:val="0"/>
              <w:spacing w:line="300" w:lineRule="auto"/>
              <w:ind w:right="1444"/>
              <w:jc w:val="center"/>
              <w:rPr>
                <w:rFonts w:hint="eastAsia" w:ascii="仿宋_GB2312" w:hAnsi="仿宋_GB2312" w:eastAsia="仿宋_GB2312" w:cs="仿宋_GB2312"/>
                <w:b w:val="0"/>
                <w:bCs/>
                <w:sz w:val="36"/>
                <w:szCs w:val="36"/>
                <w:highlight w:val="none"/>
              </w:rPr>
            </w:pPr>
            <w:r>
              <w:rPr>
                <w:rFonts w:hint="eastAsia" w:ascii="仿宋_GB2312" w:hAnsi="仿宋_GB2312" w:eastAsia="仿宋_GB2312" w:cs="仿宋_GB2312"/>
                <w:b w:val="0"/>
                <w:bCs/>
                <w:sz w:val="36"/>
                <w:szCs w:val="36"/>
                <w:highlight w:val="none"/>
              </w:rPr>
              <w:t xml:space="preserve">   适用专业：</w:t>
            </w:r>
          </w:p>
        </w:tc>
        <w:tc>
          <w:tcPr>
            <w:tcW w:w="3432" w:type="dxa"/>
          </w:tcPr>
          <w:p w14:paraId="35B39CC3">
            <w:pPr>
              <w:pStyle w:val="11"/>
              <w:widowControl w:val="0"/>
              <w:spacing w:line="300" w:lineRule="auto"/>
              <w:ind w:right="1444"/>
              <w:jc w:val="center"/>
              <w:rPr>
                <w:rFonts w:hint="eastAsia" w:ascii="仿宋_GB2312" w:hAnsi="仿宋_GB2312" w:eastAsia="仿宋_GB2312" w:cs="仿宋_GB2312"/>
                <w:b/>
                <w:sz w:val="36"/>
                <w:szCs w:val="36"/>
                <w:highlight w:val="none"/>
              </w:rPr>
            </w:pPr>
          </w:p>
        </w:tc>
      </w:tr>
      <w:tr w14:paraId="6E489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05" w:type="dxa"/>
            <w:vAlign w:val="center"/>
          </w:tcPr>
          <w:p w14:paraId="546CFE01">
            <w:pPr>
              <w:pStyle w:val="11"/>
              <w:widowControl w:val="0"/>
              <w:spacing w:line="300" w:lineRule="auto"/>
              <w:ind w:right="1444"/>
              <w:jc w:val="center"/>
              <w:rPr>
                <w:rFonts w:hint="eastAsia" w:ascii="仿宋_GB2312" w:hAnsi="仿宋_GB2312" w:eastAsia="仿宋_GB2312" w:cs="仿宋_GB2312"/>
                <w:b w:val="0"/>
                <w:bCs/>
                <w:sz w:val="36"/>
                <w:szCs w:val="36"/>
                <w:highlight w:val="none"/>
              </w:rPr>
            </w:pPr>
            <w:r>
              <w:rPr>
                <w:rFonts w:hint="eastAsia" w:ascii="仿宋_GB2312" w:hAnsi="仿宋_GB2312" w:eastAsia="仿宋_GB2312" w:cs="仿宋_GB2312"/>
                <w:b w:val="0"/>
                <w:bCs/>
                <w:sz w:val="36"/>
                <w:szCs w:val="36"/>
                <w:highlight w:val="none"/>
              </w:rPr>
              <w:t xml:space="preserve">   </w:t>
            </w:r>
            <w:r>
              <w:rPr>
                <w:rFonts w:hint="eastAsia" w:ascii="仿宋_GB2312" w:hAnsi="仿宋_GB2312" w:eastAsia="仿宋_GB2312" w:cs="仿宋_GB2312"/>
                <w:b w:val="0"/>
                <w:bCs/>
                <w:sz w:val="36"/>
                <w:szCs w:val="36"/>
                <w:highlight w:val="none"/>
                <w:lang w:val="en-US" w:eastAsia="zh-CN"/>
              </w:rPr>
              <w:t>课程</w:t>
            </w:r>
            <w:r>
              <w:rPr>
                <w:rFonts w:hint="eastAsia" w:ascii="仿宋_GB2312" w:hAnsi="仿宋_GB2312" w:eastAsia="仿宋_GB2312" w:cs="仿宋_GB2312"/>
                <w:b w:val="0"/>
                <w:bCs/>
                <w:sz w:val="36"/>
                <w:szCs w:val="36"/>
                <w:highlight w:val="none"/>
              </w:rPr>
              <w:t>学分：</w:t>
            </w:r>
          </w:p>
        </w:tc>
        <w:tc>
          <w:tcPr>
            <w:tcW w:w="3432" w:type="dxa"/>
          </w:tcPr>
          <w:p w14:paraId="2FFE6849">
            <w:pPr>
              <w:pStyle w:val="11"/>
              <w:widowControl w:val="0"/>
              <w:spacing w:line="300" w:lineRule="auto"/>
              <w:ind w:right="1444"/>
              <w:jc w:val="center"/>
              <w:rPr>
                <w:rFonts w:hint="eastAsia" w:ascii="仿宋_GB2312" w:hAnsi="仿宋_GB2312" w:eastAsia="仿宋_GB2312" w:cs="仿宋_GB2312"/>
                <w:b/>
                <w:sz w:val="36"/>
                <w:szCs w:val="36"/>
                <w:highlight w:val="none"/>
              </w:rPr>
            </w:pPr>
          </w:p>
        </w:tc>
      </w:tr>
      <w:tr w14:paraId="09357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05" w:type="dxa"/>
            <w:vAlign w:val="center"/>
          </w:tcPr>
          <w:p w14:paraId="1174D877">
            <w:pPr>
              <w:pStyle w:val="11"/>
              <w:widowControl w:val="0"/>
              <w:spacing w:line="300" w:lineRule="auto"/>
              <w:ind w:right="1444"/>
              <w:jc w:val="center"/>
              <w:rPr>
                <w:rFonts w:hint="eastAsia" w:ascii="仿宋_GB2312" w:hAnsi="仿宋_GB2312" w:eastAsia="仿宋_GB2312" w:cs="仿宋_GB2312"/>
                <w:b w:val="0"/>
                <w:bCs/>
                <w:sz w:val="36"/>
                <w:szCs w:val="36"/>
                <w:highlight w:val="none"/>
                <w:lang w:val="en-US" w:eastAsia="zh-CN"/>
              </w:rPr>
            </w:pPr>
            <w:r>
              <w:rPr>
                <w:rFonts w:hint="eastAsia" w:ascii="仿宋_GB2312" w:hAnsi="仿宋_GB2312" w:eastAsia="仿宋_GB2312" w:cs="仿宋_GB2312"/>
                <w:b w:val="0"/>
                <w:bCs/>
                <w:sz w:val="36"/>
                <w:szCs w:val="36"/>
                <w:highlight w:val="none"/>
                <w:lang w:val="en-US" w:eastAsia="zh-CN"/>
              </w:rPr>
              <w:t xml:space="preserve">   制定人：</w:t>
            </w:r>
          </w:p>
        </w:tc>
        <w:tc>
          <w:tcPr>
            <w:tcW w:w="3432" w:type="dxa"/>
          </w:tcPr>
          <w:p w14:paraId="4525BC16">
            <w:pPr>
              <w:pStyle w:val="11"/>
              <w:widowControl w:val="0"/>
              <w:spacing w:line="300" w:lineRule="auto"/>
              <w:ind w:right="1444"/>
              <w:jc w:val="center"/>
              <w:rPr>
                <w:rFonts w:hint="eastAsia" w:ascii="仿宋_GB2312" w:hAnsi="仿宋_GB2312" w:eastAsia="仿宋_GB2312" w:cs="仿宋_GB2312"/>
                <w:b/>
                <w:sz w:val="36"/>
                <w:szCs w:val="36"/>
                <w:highlight w:val="none"/>
              </w:rPr>
            </w:pPr>
          </w:p>
        </w:tc>
      </w:tr>
      <w:tr w14:paraId="78608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05" w:type="dxa"/>
            <w:vAlign w:val="center"/>
          </w:tcPr>
          <w:p w14:paraId="08DF096A">
            <w:pPr>
              <w:pStyle w:val="11"/>
              <w:widowControl w:val="0"/>
              <w:spacing w:line="300" w:lineRule="auto"/>
              <w:ind w:right="1444"/>
              <w:jc w:val="center"/>
              <w:rPr>
                <w:rFonts w:hint="eastAsia" w:ascii="仿宋_GB2312" w:hAnsi="仿宋_GB2312" w:eastAsia="仿宋_GB2312" w:cs="仿宋_GB2312"/>
                <w:b w:val="0"/>
                <w:bCs/>
                <w:sz w:val="36"/>
                <w:szCs w:val="36"/>
                <w:highlight w:val="none"/>
                <w:lang w:val="en-US" w:eastAsia="zh-CN"/>
              </w:rPr>
            </w:pPr>
            <w:r>
              <w:rPr>
                <w:rFonts w:hint="eastAsia" w:ascii="仿宋_GB2312" w:hAnsi="仿宋_GB2312" w:eastAsia="仿宋_GB2312" w:cs="仿宋_GB2312"/>
                <w:b w:val="0"/>
                <w:bCs/>
                <w:sz w:val="36"/>
                <w:szCs w:val="36"/>
                <w:highlight w:val="none"/>
                <w:lang w:val="en-US" w:eastAsia="zh-CN"/>
              </w:rPr>
              <w:t xml:space="preserve">   课程负责人：</w:t>
            </w:r>
          </w:p>
        </w:tc>
        <w:tc>
          <w:tcPr>
            <w:tcW w:w="3432" w:type="dxa"/>
          </w:tcPr>
          <w:p w14:paraId="697D4D8D">
            <w:pPr>
              <w:pStyle w:val="11"/>
              <w:widowControl w:val="0"/>
              <w:spacing w:line="300" w:lineRule="auto"/>
              <w:ind w:right="1444"/>
              <w:jc w:val="center"/>
              <w:rPr>
                <w:rFonts w:hint="eastAsia" w:ascii="仿宋_GB2312" w:hAnsi="仿宋_GB2312" w:eastAsia="仿宋_GB2312" w:cs="仿宋_GB2312"/>
                <w:b/>
                <w:sz w:val="36"/>
                <w:szCs w:val="36"/>
                <w:highlight w:val="none"/>
              </w:rPr>
            </w:pPr>
          </w:p>
        </w:tc>
      </w:tr>
    </w:tbl>
    <w:p w14:paraId="395E515C">
      <w:pPr>
        <w:spacing w:line="300" w:lineRule="auto"/>
        <w:jc w:val="center"/>
        <w:rPr>
          <w:rFonts w:hint="eastAsia" w:ascii="仿宋_GB2312" w:hAnsi="仿宋_GB2312" w:eastAsia="仿宋_GB2312" w:cs="仿宋_GB2312"/>
          <w:sz w:val="36"/>
          <w:szCs w:val="36"/>
          <w:highlight w:val="none"/>
        </w:rPr>
      </w:pPr>
    </w:p>
    <w:p w14:paraId="536F6C1C">
      <w:pPr>
        <w:spacing w:line="300" w:lineRule="auto"/>
        <w:jc w:val="center"/>
        <w:rPr>
          <w:rFonts w:hint="eastAsia" w:ascii="仿宋_GB2312" w:hAnsi="仿宋_GB2312" w:eastAsia="仿宋_GB2312" w:cs="仿宋_GB2312"/>
          <w:sz w:val="36"/>
          <w:szCs w:val="36"/>
          <w:highlight w:val="none"/>
        </w:rPr>
      </w:pPr>
    </w:p>
    <w:p w14:paraId="6FE8EC17">
      <w:pPr>
        <w:spacing w:line="300" w:lineRule="auto"/>
        <w:jc w:val="center"/>
        <w:rPr>
          <w:rFonts w:hint="eastAsia" w:ascii="仿宋_GB2312" w:hAnsi="仿宋_GB2312" w:eastAsia="仿宋_GB2312" w:cs="仿宋_GB2312"/>
          <w:sz w:val="36"/>
          <w:szCs w:val="36"/>
          <w:highlight w:val="none"/>
        </w:rPr>
      </w:pPr>
    </w:p>
    <w:p w14:paraId="2EE33395">
      <w:pPr>
        <w:spacing w:line="300" w:lineRule="auto"/>
        <w:jc w:val="center"/>
        <w:rPr>
          <w:rFonts w:hint="eastAsia" w:ascii="仿宋_GB2312" w:hAnsi="仿宋_GB2312" w:eastAsia="仿宋_GB2312" w:cs="仿宋_GB2312"/>
          <w:sz w:val="36"/>
          <w:szCs w:val="36"/>
          <w:highlight w:val="none"/>
        </w:rPr>
      </w:pPr>
    </w:p>
    <w:p w14:paraId="3ACA35A0">
      <w:pPr>
        <w:spacing w:line="300" w:lineRule="auto"/>
        <w:jc w:val="center"/>
        <w:rPr>
          <w:rFonts w:hint="eastAsia" w:ascii="仿宋_GB2312" w:hAnsi="仿宋_GB2312" w:eastAsia="仿宋_GB2312" w:cs="仿宋_GB2312"/>
          <w:sz w:val="36"/>
          <w:szCs w:val="36"/>
          <w:highlight w:val="none"/>
        </w:rPr>
      </w:pPr>
    </w:p>
    <w:p w14:paraId="22A6D057">
      <w:pPr>
        <w:spacing w:line="300" w:lineRule="auto"/>
        <w:jc w:val="center"/>
        <w:rPr>
          <w:rFonts w:hint="eastAsia" w:ascii="仿宋_GB2312" w:hAnsi="仿宋_GB2312" w:eastAsia="仿宋_GB2312" w:cs="仿宋_GB2312"/>
          <w:sz w:val="36"/>
          <w:szCs w:val="36"/>
          <w:highlight w:val="none"/>
        </w:rPr>
      </w:pPr>
    </w:p>
    <w:p w14:paraId="409AA867">
      <w:pPr>
        <w:spacing w:line="300" w:lineRule="auto"/>
        <w:jc w:val="center"/>
        <w:rPr>
          <w:rFonts w:hint="eastAsia" w:ascii="仿宋_GB2312" w:hAnsi="仿宋_GB2312" w:eastAsia="仿宋_GB2312" w:cs="仿宋_GB2312"/>
          <w:sz w:val="36"/>
          <w:szCs w:val="36"/>
          <w:highlight w:val="none"/>
        </w:rPr>
      </w:pPr>
    </w:p>
    <w:p w14:paraId="24BFC3B9">
      <w:pPr>
        <w:spacing w:line="300" w:lineRule="auto"/>
        <w:jc w:val="center"/>
        <w:rPr>
          <w:rFonts w:hint="eastAsia" w:ascii="仿宋_GB2312" w:hAnsi="仿宋_GB2312" w:eastAsia="仿宋_GB2312" w:cs="仿宋_GB2312"/>
          <w:sz w:val="36"/>
          <w:szCs w:val="36"/>
          <w:highlight w:val="none"/>
        </w:rPr>
      </w:pPr>
    </w:p>
    <w:p w14:paraId="65FD62AC">
      <w:pPr>
        <w:spacing w:line="300" w:lineRule="auto"/>
        <w:jc w:val="center"/>
        <w:rPr>
          <w:rFonts w:hint="eastAsia" w:ascii="仿宋_GB2312" w:hAnsi="仿宋_GB2312" w:eastAsia="仿宋_GB2312" w:cs="仿宋_GB2312"/>
          <w:sz w:val="36"/>
          <w:szCs w:val="36"/>
          <w:highlight w:val="none"/>
        </w:rPr>
      </w:pPr>
    </w:p>
    <w:p w14:paraId="41D4F8E8">
      <w:pPr>
        <w:spacing w:line="300" w:lineRule="auto"/>
        <w:jc w:val="center"/>
        <w:rPr>
          <w:rFonts w:hint="eastAsia" w:ascii="仿宋_GB2312" w:hAnsi="仿宋_GB2312" w:eastAsia="仿宋_GB2312" w:cs="仿宋_GB2312"/>
          <w:sz w:val="36"/>
          <w:szCs w:val="36"/>
          <w:highlight w:val="none"/>
        </w:rPr>
      </w:pPr>
    </w:p>
    <w:p w14:paraId="2A6135B4">
      <w:pPr>
        <w:spacing w:line="300" w:lineRule="auto"/>
        <w:jc w:val="center"/>
        <w:rPr>
          <w:rFonts w:hint="eastAsia" w:ascii="仿宋_GB2312" w:hAnsi="仿宋_GB2312" w:eastAsia="仿宋_GB2312" w:cs="仿宋_GB2312"/>
          <w:sz w:val="36"/>
          <w:szCs w:val="36"/>
          <w:highlight w:val="none"/>
        </w:rPr>
      </w:pPr>
    </w:p>
    <w:p w14:paraId="3E3CD3CF">
      <w:pPr>
        <w:spacing w:line="300" w:lineRule="auto"/>
        <w:jc w:val="center"/>
        <w:rPr>
          <w:rFonts w:hint="eastAsia" w:ascii="仿宋_GB2312" w:hAnsi="仿宋_GB2312" w:eastAsia="仿宋_GB2312" w:cs="仿宋_GB2312"/>
          <w:sz w:val="36"/>
          <w:szCs w:val="36"/>
          <w:highlight w:val="none"/>
        </w:rPr>
      </w:pPr>
    </w:p>
    <w:p w14:paraId="6DDD3347">
      <w:pPr>
        <w:spacing w:line="300" w:lineRule="auto"/>
        <w:jc w:val="center"/>
        <w:rPr>
          <w:rFonts w:hint="eastAsia"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温州医科大学教务处编</w:t>
      </w:r>
    </w:p>
    <w:p w14:paraId="5BA5806F">
      <w:pPr>
        <w:keepNext w:val="0"/>
        <w:keepLines w:val="0"/>
        <w:pageBreakBefore w:val="0"/>
        <w:kinsoku/>
        <w:wordWrap/>
        <w:overflowPunct/>
        <w:topLinePunct w:val="0"/>
        <w:autoSpaceDE/>
        <w:autoSpaceDN/>
        <w:bidi w:val="0"/>
        <w:adjustRightInd/>
        <w:snapToGrid/>
        <w:spacing w:line="300" w:lineRule="auto"/>
        <w:textAlignment w:val="auto"/>
        <w:rPr>
          <w:rFonts w:hint="eastAsia" w:cs="Times New Roman" w:eastAsiaTheme="majorEastAsia"/>
          <w:sz w:val="36"/>
          <w:szCs w:val="36"/>
          <w:highlight w:val="none"/>
          <w:lang w:val="en-US" w:eastAsia="zh-CN"/>
        </w:rPr>
      </w:pPr>
      <w:r>
        <w:rPr>
          <w:rFonts w:hint="eastAsia" w:cs="Times New Roman" w:eastAsiaTheme="majorEastAsia"/>
          <w:sz w:val="36"/>
          <w:szCs w:val="36"/>
          <w:highlight w:val="none"/>
          <w:lang w:val="en-US" w:eastAsia="zh-CN"/>
        </w:rPr>
        <w:br w:type="page"/>
      </w:r>
    </w:p>
    <w:p w14:paraId="5E330AE7">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【填写说明】</w:t>
      </w:r>
    </w:p>
    <w:p w14:paraId="5FD78BEF">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1.“课程基本信息”表格中每个模块都填写完整，勿空。“课程负责人及团队骨干”按照具体人数填写（不超过5人），少于5人的删除多余空格。</w:t>
      </w:r>
    </w:p>
    <w:p w14:paraId="4E248E44">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2.“课程类型”参考培养方案中的课程类别勾选。</w:t>
      </w:r>
    </w:p>
    <w:p w14:paraId="71BC2B2E">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5.原“课程成绩组成”部分删除，相关内容到第三部分“课程考核大纲”体现。</w:t>
      </w:r>
    </w:p>
    <w:p w14:paraId="10F20B8E">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6.教学资源清单，包括2部分：</w:t>
      </w:r>
    </w:p>
    <w:p w14:paraId="21A26764">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cs="黑体" w:eastAsiaTheme="majorEastAsia"/>
          <w:b w:val="0"/>
          <w:bCs w:val="0"/>
          <w:color w:val="C00000"/>
          <w:highlight w:val="yellow"/>
          <w:lang w:val="en-US" w:eastAsia="zh-CN"/>
        </w:rPr>
      </w:pPr>
      <w:r>
        <w:rPr>
          <w:rFonts w:hint="eastAsia" w:ascii="黑体" w:hAnsi="黑体" w:eastAsia="黑体" w:cs="黑体"/>
          <w:b w:val="0"/>
          <w:bCs w:val="0"/>
          <w:color w:val="C00000"/>
          <w:highlight w:val="yellow"/>
          <w:lang w:val="en-US" w:eastAsia="zh-CN"/>
        </w:rPr>
        <w:t>（1）数字资源：</w:t>
      </w:r>
      <w:r>
        <w:rPr>
          <w:rFonts w:hint="eastAsia" w:eastAsiaTheme="majorEastAsia"/>
          <w:b/>
          <w:bCs/>
          <w:color w:val="C00000"/>
          <w:szCs w:val="21"/>
          <w:highlight w:val="yellow"/>
        </w:rPr>
        <w:t>自建课程的网址</w:t>
      </w:r>
      <w:r>
        <w:rPr>
          <w:rFonts w:hint="eastAsia" w:eastAsiaTheme="majorEastAsia"/>
          <w:b/>
          <w:bCs/>
          <w:color w:val="C00000"/>
          <w:szCs w:val="21"/>
          <w:highlight w:val="yellow"/>
          <w:lang w:eastAsia="zh-CN"/>
        </w:rPr>
        <w:t>，</w:t>
      </w:r>
      <w:r>
        <w:rPr>
          <w:rFonts w:hint="eastAsia" w:eastAsiaTheme="majorEastAsia"/>
          <w:b/>
          <w:bCs/>
          <w:color w:val="C00000"/>
          <w:szCs w:val="21"/>
          <w:highlight w:val="yellow"/>
          <w:lang w:val="en-US" w:eastAsia="zh-CN"/>
        </w:rPr>
        <w:t>包括慕课、知识图谱、虚拟仿真、教学大模型等</w:t>
      </w:r>
      <w:r>
        <w:rPr>
          <w:rFonts w:hint="eastAsia" w:eastAsiaTheme="majorEastAsia"/>
          <w:b/>
          <w:bCs/>
          <w:color w:val="C00000"/>
          <w:szCs w:val="21"/>
          <w:highlight w:val="yellow"/>
        </w:rPr>
        <w:t>，多平台均列出，需对授课学生明确使用网址</w:t>
      </w:r>
      <w:r>
        <w:rPr>
          <w:rFonts w:hint="eastAsia" w:eastAsiaTheme="majorEastAsia"/>
          <w:b/>
          <w:bCs/>
          <w:color w:val="C00000"/>
          <w:szCs w:val="21"/>
          <w:highlight w:val="yellow"/>
          <w:lang w:eastAsia="zh-CN"/>
        </w:rPr>
        <w:t>；</w:t>
      </w:r>
    </w:p>
    <w:p w14:paraId="77BCF3CD">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eastAsiaTheme="majorEastAsia"/>
          <w:b/>
          <w:bCs/>
          <w:color w:val="C00000"/>
          <w:szCs w:val="21"/>
          <w:highlight w:val="yellow"/>
          <w:lang w:val="en-US" w:eastAsia="zh-CN"/>
        </w:rPr>
      </w:pPr>
      <w:r>
        <w:rPr>
          <w:rFonts w:hint="eastAsia" w:ascii="黑体" w:hAnsi="黑体" w:eastAsia="黑体" w:cs="黑体"/>
          <w:b w:val="0"/>
          <w:bCs w:val="0"/>
          <w:color w:val="C00000"/>
          <w:highlight w:val="yellow"/>
          <w:lang w:val="en-US" w:eastAsia="zh-CN"/>
        </w:rPr>
        <w:t>（</w:t>
      </w:r>
      <w:r>
        <w:rPr>
          <w:rFonts w:hint="eastAsia" w:eastAsiaTheme="majorEastAsia"/>
          <w:b/>
          <w:bCs/>
          <w:color w:val="C00000"/>
          <w:szCs w:val="21"/>
          <w:highlight w:val="yellow"/>
          <w:lang w:val="en-US" w:eastAsia="zh-CN"/>
        </w:rPr>
        <w:t>2）其他资源：包括学科前沿知识和最新发展，如涵盖实验方法、实验技术的新发展相关的中外文专著、与本课程相关的中英文期刊以及工具书等。</w:t>
      </w:r>
    </w:p>
    <w:p w14:paraId="09DBC855">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黑体" w:hAnsi="黑体" w:eastAsia="黑体" w:cs="黑体"/>
          <w:b w:val="0"/>
          <w:bCs w:val="0"/>
          <w:color w:val="C00000"/>
          <w:highlight w:val="yellow"/>
          <w:lang w:val="en-US" w:eastAsia="zh-CN"/>
        </w:rPr>
      </w:pPr>
    </w:p>
    <w:p w14:paraId="1341C224">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left="479" w:leftChars="228" w:firstLine="0" w:firstLineChars="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【模版】</w:t>
      </w:r>
    </w:p>
    <w:p w14:paraId="13DFBBDD">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left="479" w:leftChars="228" w:firstLine="0" w:firstLineChars="0"/>
        <w:textAlignment w:val="auto"/>
        <w:rPr>
          <w:rFonts w:hint="eastAsia" w:ascii="黑体" w:hAnsi="黑体" w:eastAsia="黑体" w:cs="黑体"/>
          <w:b w:val="0"/>
          <w:bCs w:val="0"/>
          <w:color w:val="C00000"/>
          <w:highlight w:val="yellow"/>
          <w:lang w:val="en-US" w:eastAsia="zh-CN"/>
        </w:rPr>
      </w:pPr>
    </w:p>
    <w:p w14:paraId="3AE1BA5B">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left="479" w:leftChars="228" w:firstLine="0" w:firstLineChars="0"/>
        <w:textAlignment w:val="auto"/>
        <w:rPr>
          <w:rFonts w:hint="eastAsia" w:ascii="黑体" w:hAnsi="黑体" w:eastAsia="黑体" w:cs="黑体"/>
          <w:b w:val="0"/>
          <w:bCs w:val="0"/>
          <w:color w:val="C00000"/>
          <w:highlight w:val="yellow"/>
          <w:lang w:val="en-US" w:eastAsia="zh-CN"/>
        </w:rPr>
      </w:pPr>
    </w:p>
    <w:p w14:paraId="0E100760">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left="479" w:leftChars="228" w:firstLine="0" w:firstLineChars="0"/>
        <w:textAlignment w:val="auto"/>
        <w:rPr>
          <w:rFonts w:hint="eastAsia" w:ascii="黑体" w:hAnsi="黑体" w:eastAsia="黑体" w:cs="黑体"/>
          <w:b w:val="0"/>
          <w:bCs w:val="0"/>
          <w:color w:val="C00000"/>
          <w:highlight w:val="yellow"/>
          <w:lang w:val="en-US" w:eastAsia="zh-CN"/>
        </w:rPr>
      </w:pPr>
    </w:p>
    <w:p w14:paraId="36657E05">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left="479" w:leftChars="228" w:firstLine="0" w:firstLineChars="0"/>
        <w:textAlignment w:val="auto"/>
        <w:rPr>
          <w:rFonts w:hint="eastAsia" w:ascii="黑体" w:hAnsi="黑体" w:eastAsia="黑体" w:cs="黑体"/>
          <w:b w:val="0"/>
          <w:bCs w:val="0"/>
          <w:color w:val="C00000"/>
          <w:highlight w:val="yellow"/>
          <w:lang w:val="en-US" w:eastAsia="zh-CN"/>
        </w:rPr>
      </w:pPr>
    </w:p>
    <w:p w14:paraId="72A723BA">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left="479" w:leftChars="228" w:firstLine="0" w:firstLineChars="0"/>
        <w:textAlignment w:val="auto"/>
        <w:rPr>
          <w:rFonts w:hint="eastAsia" w:ascii="黑体" w:hAnsi="黑体" w:eastAsia="黑体" w:cs="黑体"/>
          <w:b w:val="0"/>
          <w:bCs w:val="0"/>
          <w:color w:val="C00000"/>
          <w:highlight w:val="yellow"/>
          <w:lang w:val="en-US" w:eastAsia="zh-CN"/>
        </w:rPr>
      </w:pPr>
    </w:p>
    <w:p w14:paraId="104E2FD8">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left="479" w:leftChars="228" w:firstLine="0" w:firstLineChars="0"/>
        <w:textAlignment w:val="auto"/>
        <w:rPr>
          <w:rFonts w:hint="eastAsia" w:ascii="黑体" w:hAnsi="黑体" w:eastAsia="黑体" w:cs="黑体"/>
          <w:b w:val="0"/>
          <w:bCs w:val="0"/>
          <w:color w:val="C00000"/>
          <w:highlight w:val="yellow"/>
          <w:lang w:val="en-US" w:eastAsia="zh-CN"/>
        </w:rPr>
      </w:pPr>
    </w:p>
    <w:p w14:paraId="7A792566">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left="479" w:leftChars="228" w:firstLine="0" w:firstLineChars="0"/>
        <w:textAlignment w:val="auto"/>
        <w:rPr>
          <w:rFonts w:hint="eastAsia" w:ascii="黑体" w:hAnsi="黑体" w:eastAsia="黑体" w:cs="黑体"/>
          <w:b w:val="0"/>
          <w:bCs w:val="0"/>
          <w:color w:val="C00000"/>
          <w:highlight w:val="yellow"/>
          <w:lang w:val="en-US" w:eastAsia="zh-CN"/>
        </w:rPr>
      </w:pPr>
    </w:p>
    <w:p w14:paraId="74199FA1">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left="479" w:leftChars="228" w:firstLine="0" w:firstLineChars="0"/>
        <w:textAlignment w:val="auto"/>
        <w:rPr>
          <w:rFonts w:hint="eastAsia" w:ascii="黑体" w:hAnsi="黑体" w:eastAsia="黑体" w:cs="黑体"/>
          <w:b w:val="0"/>
          <w:bCs w:val="0"/>
          <w:color w:val="C00000"/>
          <w:highlight w:val="yellow"/>
          <w:lang w:val="en-US" w:eastAsia="zh-CN"/>
        </w:rPr>
      </w:pPr>
    </w:p>
    <w:p w14:paraId="65B2DEBD">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left="479" w:leftChars="228" w:firstLine="0" w:firstLineChars="0"/>
        <w:textAlignment w:val="auto"/>
        <w:rPr>
          <w:rFonts w:hint="eastAsia" w:ascii="黑体" w:hAnsi="黑体" w:eastAsia="黑体" w:cs="黑体"/>
          <w:b w:val="0"/>
          <w:bCs w:val="0"/>
          <w:color w:val="C00000"/>
          <w:highlight w:val="yellow"/>
          <w:lang w:val="en-US" w:eastAsia="zh-CN"/>
        </w:rPr>
      </w:pPr>
    </w:p>
    <w:p w14:paraId="3753BEF9">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left="479" w:leftChars="228" w:firstLine="0" w:firstLineChars="0"/>
        <w:textAlignment w:val="auto"/>
        <w:rPr>
          <w:rFonts w:hint="eastAsia" w:ascii="黑体" w:hAnsi="黑体" w:eastAsia="黑体" w:cs="黑体"/>
          <w:b w:val="0"/>
          <w:bCs w:val="0"/>
          <w:color w:val="C00000"/>
          <w:highlight w:val="yellow"/>
          <w:lang w:val="en-US" w:eastAsia="zh-CN"/>
        </w:rPr>
      </w:pPr>
    </w:p>
    <w:p w14:paraId="71B1FF57">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left="479" w:leftChars="228" w:firstLine="0" w:firstLineChars="0"/>
        <w:textAlignment w:val="auto"/>
        <w:rPr>
          <w:rFonts w:hint="eastAsia" w:ascii="黑体" w:hAnsi="黑体" w:eastAsia="黑体" w:cs="黑体"/>
          <w:b w:val="0"/>
          <w:bCs w:val="0"/>
          <w:color w:val="C00000"/>
          <w:highlight w:val="yellow"/>
          <w:lang w:val="en-US" w:eastAsia="zh-CN"/>
        </w:rPr>
      </w:pPr>
    </w:p>
    <w:p w14:paraId="38F02785">
      <w:pPr>
        <w:numPr>
          <w:ilvl w:val="0"/>
          <w:numId w:val="0"/>
        </w:numPr>
        <w:spacing w:line="300" w:lineRule="auto"/>
        <w:ind w:left="480" w:leftChars="0"/>
        <w:jc w:val="center"/>
        <w:rPr>
          <w:rFonts w:eastAsiaTheme="majorEastAsia"/>
          <w:b/>
          <w:bCs/>
          <w:sz w:val="30"/>
          <w:szCs w:val="30"/>
          <w:highlight w:val="none"/>
        </w:rPr>
      </w:pPr>
    </w:p>
    <w:p w14:paraId="337FADEF">
      <w:pPr>
        <w:numPr>
          <w:ilvl w:val="0"/>
          <w:numId w:val="0"/>
        </w:numPr>
        <w:spacing w:line="300" w:lineRule="auto"/>
        <w:ind w:left="480" w:leftChars="0"/>
        <w:jc w:val="center"/>
        <w:rPr>
          <w:rFonts w:eastAsiaTheme="majorEastAsia"/>
          <w:b/>
          <w:bCs/>
          <w:sz w:val="32"/>
          <w:szCs w:val="32"/>
          <w:highlight w:val="none"/>
        </w:rPr>
      </w:pPr>
      <w:r>
        <w:rPr>
          <w:rFonts w:hint="eastAsia" w:eastAsiaTheme="majorEastAsia"/>
          <w:b/>
          <w:bCs/>
          <w:sz w:val="32"/>
          <w:szCs w:val="32"/>
          <w:highlight w:val="none"/>
          <w:lang w:val="en-US" w:eastAsia="zh-CN"/>
        </w:rPr>
        <w:t>一、</w:t>
      </w:r>
      <w:r>
        <w:rPr>
          <w:rFonts w:eastAsiaTheme="majorEastAsia"/>
          <w:b/>
          <w:bCs/>
          <w:sz w:val="32"/>
          <w:szCs w:val="32"/>
          <w:highlight w:val="none"/>
        </w:rPr>
        <w:t>课程</w:t>
      </w:r>
      <w:r>
        <w:rPr>
          <w:rFonts w:hint="eastAsia" w:eastAsiaTheme="majorEastAsia"/>
          <w:b/>
          <w:bCs/>
          <w:sz w:val="32"/>
          <w:szCs w:val="32"/>
          <w:highlight w:val="none"/>
        </w:rPr>
        <w:t>基本信息</w:t>
      </w:r>
    </w:p>
    <w:tbl>
      <w:tblPr>
        <w:tblStyle w:val="8"/>
        <w:tblW w:w="928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26"/>
        <w:gridCol w:w="97"/>
        <w:gridCol w:w="1450"/>
        <w:gridCol w:w="74"/>
        <w:gridCol w:w="1473"/>
        <w:gridCol w:w="50"/>
        <w:gridCol w:w="1497"/>
        <w:gridCol w:w="134"/>
        <w:gridCol w:w="1417"/>
      </w:tblGrid>
      <w:tr w14:paraId="432D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noWrap w:val="0"/>
            <w:vAlign w:val="top"/>
          </w:tcPr>
          <w:p w14:paraId="19A00FE6">
            <w:pPr>
              <w:adjustRightInd w:val="0"/>
              <w:snapToGrid w:val="0"/>
              <w:spacing w:before="0" w:beforeAutospacing="0" w:after="0" w:afterAutospacing="0" w:line="500" w:lineRule="exact"/>
              <w:jc w:val="center"/>
              <w:rPr>
                <w:b/>
                <w:sz w:val="22"/>
                <w:highlight w:val="none"/>
              </w:rPr>
            </w:pPr>
            <w:r>
              <w:rPr>
                <w:rFonts w:hint="eastAsia"/>
                <w:b/>
                <w:sz w:val="22"/>
                <w:highlight w:val="none"/>
              </w:rPr>
              <w:t>课程名称</w:t>
            </w:r>
          </w:p>
        </w:tc>
        <w:tc>
          <w:tcPr>
            <w:tcW w:w="7618" w:type="dxa"/>
            <w:gridSpan w:val="9"/>
            <w:noWrap w:val="0"/>
            <w:vAlign w:val="top"/>
          </w:tcPr>
          <w:p w14:paraId="02A1A101">
            <w:pPr>
              <w:adjustRightInd w:val="0"/>
              <w:snapToGrid w:val="0"/>
              <w:spacing w:before="0" w:beforeAutospacing="0" w:after="0" w:afterAutospacing="0" w:line="500" w:lineRule="exact"/>
              <w:jc w:val="center"/>
              <w:rPr>
                <w:sz w:val="22"/>
                <w:highlight w:val="none"/>
              </w:rPr>
            </w:pPr>
          </w:p>
        </w:tc>
      </w:tr>
      <w:tr w14:paraId="73C4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noWrap w:val="0"/>
            <w:vAlign w:val="top"/>
          </w:tcPr>
          <w:p w14:paraId="396D86FF">
            <w:pPr>
              <w:adjustRightInd w:val="0"/>
              <w:snapToGrid w:val="0"/>
              <w:spacing w:before="0" w:after="0" w:line="500" w:lineRule="exact"/>
              <w:jc w:val="center"/>
              <w:rPr>
                <w:b/>
                <w:sz w:val="22"/>
                <w:highlight w:val="none"/>
              </w:rPr>
            </w:pPr>
            <w:r>
              <w:rPr>
                <w:rFonts w:hint="eastAsia"/>
                <w:b/>
                <w:sz w:val="22"/>
                <w:highlight w:val="none"/>
              </w:rPr>
              <w:t>课程学时</w:t>
            </w:r>
          </w:p>
        </w:tc>
        <w:tc>
          <w:tcPr>
            <w:tcW w:w="1426" w:type="dxa"/>
            <w:noWrap w:val="0"/>
            <w:vAlign w:val="top"/>
          </w:tcPr>
          <w:p w14:paraId="69948B6C">
            <w:pPr>
              <w:adjustRightInd w:val="0"/>
              <w:snapToGrid w:val="0"/>
              <w:spacing w:before="0" w:after="0" w:line="500" w:lineRule="exact"/>
              <w:jc w:val="center"/>
              <w:rPr>
                <w:sz w:val="22"/>
                <w:highlight w:val="none"/>
              </w:rPr>
            </w:pPr>
          </w:p>
        </w:tc>
        <w:tc>
          <w:tcPr>
            <w:tcW w:w="1547" w:type="dxa"/>
            <w:gridSpan w:val="2"/>
            <w:noWrap w:val="0"/>
            <w:vAlign w:val="top"/>
          </w:tcPr>
          <w:p w14:paraId="6BFB4296">
            <w:pPr>
              <w:adjustRightInd w:val="0"/>
              <w:snapToGrid w:val="0"/>
              <w:spacing w:before="0" w:after="0" w:line="500" w:lineRule="exact"/>
              <w:jc w:val="center"/>
              <w:rPr>
                <w:rFonts w:hint="default" w:eastAsia="宋体"/>
                <w:sz w:val="22"/>
                <w:highlight w:val="none"/>
                <w:lang w:val="en-US" w:eastAsia="zh-CN"/>
              </w:rPr>
            </w:pPr>
            <w:r>
              <w:rPr>
                <w:rFonts w:hint="eastAsia"/>
                <w:sz w:val="22"/>
                <w:highlight w:val="none"/>
                <w:lang w:val="en-US" w:eastAsia="zh-CN"/>
              </w:rPr>
              <w:t>理论学时</w:t>
            </w:r>
          </w:p>
        </w:tc>
        <w:tc>
          <w:tcPr>
            <w:tcW w:w="1547" w:type="dxa"/>
            <w:gridSpan w:val="2"/>
            <w:noWrap w:val="0"/>
            <w:vAlign w:val="top"/>
          </w:tcPr>
          <w:p w14:paraId="0D6D3D0E">
            <w:pPr>
              <w:adjustRightInd w:val="0"/>
              <w:snapToGrid w:val="0"/>
              <w:spacing w:before="0" w:after="0" w:line="500" w:lineRule="exact"/>
              <w:jc w:val="center"/>
              <w:rPr>
                <w:sz w:val="22"/>
                <w:highlight w:val="none"/>
              </w:rPr>
            </w:pPr>
          </w:p>
        </w:tc>
        <w:tc>
          <w:tcPr>
            <w:tcW w:w="1547" w:type="dxa"/>
            <w:gridSpan w:val="2"/>
            <w:noWrap w:val="0"/>
            <w:vAlign w:val="top"/>
          </w:tcPr>
          <w:p w14:paraId="16829C8B">
            <w:pPr>
              <w:adjustRightInd w:val="0"/>
              <w:snapToGrid w:val="0"/>
              <w:spacing w:before="0" w:after="0" w:line="500" w:lineRule="exact"/>
              <w:jc w:val="center"/>
              <w:rPr>
                <w:rFonts w:hint="default" w:eastAsia="宋体"/>
                <w:sz w:val="22"/>
                <w:highlight w:val="none"/>
                <w:lang w:val="en-US" w:eastAsia="zh-CN"/>
              </w:rPr>
            </w:pPr>
            <w:r>
              <w:rPr>
                <w:rFonts w:hint="eastAsia"/>
                <w:sz w:val="22"/>
                <w:highlight w:val="none"/>
                <w:lang w:val="en-US" w:eastAsia="zh-CN"/>
              </w:rPr>
              <w:t>实验学时</w:t>
            </w:r>
          </w:p>
        </w:tc>
        <w:tc>
          <w:tcPr>
            <w:tcW w:w="1551" w:type="dxa"/>
            <w:gridSpan w:val="2"/>
            <w:noWrap w:val="0"/>
            <w:vAlign w:val="top"/>
          </w:tcPr>
          <w:p w14:paraId="75C63693">
            <w:pPr>
              <w:adjustRightInd w:val="0"/>
              <w:snapToGrid w:val="0"/>
              <w:spacing w:before="0" w:after="0" w:line="500" w:lineRule="exact"/>
              <w:jc w:val="center"/>
              <w:rPr>
                <w:sz w:val="22"/>
                <w:highlight w:val="none"/>
              </w:rPr>
            </w:pPr>
          </w:p>
        </w:tc>
      </w:tr>
      <w:tr w14:paraId="4F32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shd w:val="clear" w:color="auto" w:fill="auto"/>
            <w:noWrap w:val="0"/>
            <w:vAlign w:val="top"/>
          </w:tcPr>
          <w:p w14:paraId="7FB7DB5D">
            <w:pPr>
              <w:adjustRightInd w:val="0"/>
              <w:snapToGrid w:val="0"/>
              <w:spacing w:line="500" w:lineRule="exact"/>
              <w:jc w:val="center"/>
              <w:rPr>
                <w:rFonts w:hint="eastAsia" w:ascii="Times New Roman" w:hAnsi="Times New Roman" w:eastAsia="宋体" w:cs="Times New Roman"/>
                <w:kern w:val="2"/>
                <w:sz w:val="22"/>
                <w:szCs w:val="24"/>
                <w:highlight w:val="none"/>
                <w:lang w:val="en-US" w:eastAsia="zh-CN" w:bidi="ar-SA"/>
              </w:rPr>
            </w:pPr>
            <w:r>
              <w:rPr>
                <w:rFonts w:hint="eastAsia"/>
                <w:b/>
                <w:sz w:val="22"/>
                <w:highlight w:val="none"/>
                <w:lang w:val="en-US" w:eastAsia="zh-CN"/>
              </w:rPr>
              <w:t>课程学分</w:t>
            </w:r>
          </w:p>
        </w:tc>
        <w:tc>
          <w:tcPr>
            <w:tcW w:w="1426" w:type="dxa"/>
            <w:shd w:val="clear" w:color="auto" w:fill="auto"/>
            <w:noWrap w:val="0"/>
            <w:vAlign w:val="top"/>
          </w:tcPr>
          <w:p w14:paraId="007EF4BA">
            <w:pPr>
              <w:adjustRightInd w:val="0"/>
              <w:snapToGrid w:val="0"/>
              <w:spacing w:line="500" w:lineRule="exact"/>
              <w:jc w:val="center"/>
              <w:rPr>
                <w:rFonts w:hint="eastAsia" w:ascii="Times New Roman" w:hAnsi="Times New Roman" w:eastAsia="宋体" w:cs="Times New Roman"/>
                <w:b/>
                <w:kern w:val="2"/>
                <w:sz w:val="22"/>
                <w:szCs w:val="24"/>
                <w:highlight w:val="none"/>
                <w:lang w:val="en-US" w:eastAsia="zh-CN" w:bidi="ar-SA"/>
              </w:rPr>
            </w:pPr>
          </w:p>
        </w:tc>
        <w:tc>
          <w:tcPr>
            <w:tcW w:w="1547" w:type="dxa"/>
            <w:gridSpan w:val="2"/>
            <w:shd w:val="clear" w:color="auto" w:fill="auto"/>
            <w:noWrap w:val="0"/>
            <w:vAlign w:val="top"/>
          </w:tcPr>
          <w:p w14:paraId="3D75765D">
            <w:pPr>
              <w:adjustRightInd w:val="0"/>
              <w:snapToGrid w:val="0"/>
              <w:spacing w:line="500" w:lineRule="exact"/>
              <w:jc w:val="center"/>
              <w:rPr>
                <w:rFonts w:hint="eastAsia" w:ascii="Times New Roman" w:hAnsi="Times New Roman" w:eastAsia="宋体" w:cs="Times New Roman"/>
                <w:b/>
                <w:kern w:val="2"/>
                <w:sz w:val="22"/>
                <w:szCs w:val="24"/>
                <w:highlight w:val="none"/>
                <w:lang w:val="en-US" w:eastAsia="zh-CN" w:bidi="ar-SA"/>
              </w:rPr>
            </w:pPr>
            <w:r>
              <w:rPr>
                <w:rFonts w:hint="eastAsia"/>
                <w:b/>
                <w:sz w:val="22"/>
                <w:highlight w:val="none"/>
                <w:lang w:val="en-US" w:eastAsia="zh-CN"/>
              </w:rPr>
              <w:t>开课时间</w:t>
            </w:r>
          </w:p>
        </w:tc>
        <w:tc>
          <w:tcPr>
            <w:tcW w:w="4645" w:type="dxa"/>
            <w:gridSpan w:val="6"/>
            <w:shd w:val="clear" w:color="auto" w:fill="auto"/>
            <w:noWrap w:val="0"/>
            <w:vAlign w:val="top"/>
          </w:tcPr>
          <w:p w14:paraId="1133DD73">
            <w:pPr>
              <w:adjustRightInd w:val="0"/>
              <w:snapToGrid w:val="0"/>
              <w:spacing w:before="0" w:after="0" w:line="500" w:lineRule="exact"/>
              <w:jc w:val="center"/>
              <w:rPr>
                <w:sz w:val="22"/>
                <w:highlight w:val="none"/>
              </w:rPr>
            </w:pPr>
            <w:r>
              <w:rPr>
                <w:rFonts w:hint="eastAsia" w:eastAsia="宋体"/>
                <w:sz w:val="22"/>
                <w:highlight w:val="none"/>
                <w:lang w:val="en-US" w:eastAsia="zh-CN"/>
              </w:rPr>
              <w:t>**年级**学期</w:t>
            </w:r>
          </w:p>
        </w:tc>
      </w:tr>
      <w:tr w14:paraId="2712C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noWrap w:val="0"/>
            <w:vAlign w:val="center"/>
          </w:tcPr>
          <w:p w14:paraId="27A9DBE4">
            <w:pPr>
              <w:adjustRightInd w:val="0"/>
              <w:snapToGrid w:val="0"/>
              <w:spacing w:before="0" w:beforeAutospacing="0" w:after="0" w:afterAutospacing="0" w:line="500" w:lineRule="exact"/>
              <w:jc w:val="center"/>
              <w:rPr>
                <w:rFonts w:hint="eastAsia"/>
                <w:b/>
                <w:sz w:val="22"/>
                <w:highlight w:val="none"/>
              </w:rPr>
            </w:pPr>
            <w:r>
              <w:rPr>
                <w:rFonts w:hint="eastAsia"/>
                <w:b/>
                <w:sz w:val="22"/>
                <w:highlight w:val="none"/>
              </w:rPr>
              <w:t>授课对象</w:t>
            </w:r>
          </w:p>
        </w:tc>
        <w:tc>
          <w:tcPr>
            <w:tcW w:w="7618" w:type="dxa"/>
            <w:gridSpan w:val="9"/>
            <w:noWrap w:val="0"/>
            <w:vAlign w:val="center"/>
          </w:tcPr>
          <w:p w14:paraId="6B1A035F">
            <w:pPr>
              <w:adjustRightInd w:val="0"/>
              <w:snapToGrid w:val="0"/>
              <w:spacing w:before="0" w:beforeAutospacing="0" w:after="0" w:afterAutospacing="0" w:line="500" w:lineRule="exact"/>
              <w:jc w:val="center"/>
              <w:rPr>
                <w:rFonts w:hint="eastAsia" w:ascii="宋体" w:hAnsi="宋体"/>
                <w:sz w:val="22"/>
                <w:highlight w:val="none"/>
              </w:rPr>
            </w:pPr>
            <w:r>
              <w:rPr>
                <w:rFonts w:hint="eastAsia" w:eastAsia="宋体"/>
                <w:sz w:val="22"/>
                <w:highlight w:val="none"/>
                <w:lang w:val="en-US" w:eastAsia="zh-CN"/>
              </w:rPr>
              <w:t>**专业**年级学生</w:t>
            </w:r>
          </w:p>
        </w:tc>
      </w:tr>
      <w:tr w14:paraId="38E5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shd w:val="clear" w:color="auto" w:fill="auto"/>
            <w:noWrap w:val="0"/>
            <w:vAlign w:val="center"/>
          </w:tcPr>
          <w:p w14:paraId="1A53DCC8">
            <w:pPr>
              <w:adjustRightInd w:val="0"/>
              <w:snapToGrid w:val="0"/>
              <w:spacing w:line="500" w:lineRule="exact"/>
              <w:jc w:val="center"/>
              <w:rPr>
                <w:rFonts w:hint="eastAsia" w:ascii="Times New Roman" w:hAnsi="Times New Roman" w:eastAsia="宋体" w:cs="Times New Roman"/>
                <w:b/>
                <w:kern w:val="2"/>
                <w:sz w:val="22"/>
                <w:szCs w:val="24"/>
                <w:highlight w:val="none"/>
                <w:lang w:val="en-US" w:eastAsia="zh-CN" w:bidi="ar-SA"/>
              </w:rPr>
            </w:pPr>
            <w:r>
              <w:rPr>
                <w:rFonts w:hint="eastAsia"/>
                <w:b/>
                <w:sz w:val="22"/>
                <w:highlight w:val="none"/>
              </w:rPr>
              <w:t>课程类型</w:t>
            </w:r>
          </w:p>
        </w:tc>
        <w:tc>
          <w:tcPr>
            <w:tcW w:w="7618" w:type="dxa"/>
            <w:gridSpan w:val="9"/>
            <w:shd w:val="clear" w:color="auto" w:fill="auto"/>
            <w:noWrap w:val="0"/>
            <w:vAlign w:val="center"/>
          </w:tcPr>
          <w:p w14:paraId="24476C04">
            <w:pPr>
              <w:adjustRightInd w:val="0"/>
              <w:snapToGrid w:val="0"/>
              <w:spacing w:line="500" w:lineRule="exact"/>
              <w:jc w:val="center"/>
              <w:rPr>
                <w:rFonts w:hint="eastAsia" w:ascii="Times New Roman" w:hAnsi="Times New Roman" w:eastAsia="宋体" w:cs="Times New Roman"/>
                <w:kern w:val="2"/>
                <w:sz w:val="22"/>
                <w:szCs w:val="24"/>
                <w:highlight w:val="none"/>
                <w:lang w:val="en-US" w:eastAsia="zh-CN" w:bidi="ar-SA"/>
              </w:rPr>
            </w:pPr>
            <w:r>
              <w:rPr>
                <w:rFonts w:hint="eastAsia" w:ascii="宋体" w:hAnsi="宋体"/>
                <w:sz w:val="22"/>
                <w:highlight w:val="none"/>
              </w:rPr>
              <w:sym w:font="Wingdings 2" w:char="00A3"/>
            </w:r>
            <w:r>
              <w:rPr>
                <w:rFonts w:hint="eastAsia"/>
                <w:sz w:val="22"/>
                <w:highlight w:val="none"/>
              </w:rPr>
              <w:t>通识教育课</w:t>
            </w:r>
            <w:r>
              <w:rPr>
                <w:rFonts w:hint="default"/>
                <w:sz w:val="22"/>
                <w:highlight w:val="none"/>
              </w:rPr>
              <w:t xml:space="preserve">  </w:t>
            </w:r>
            <w:r>
              <w:rPr>
                <w:rFonts w:hint="eastAsia"/>
                <w:sz w:val="22"/>
                <w:highlight w:val="none"/>
              </w:rPr>
              <w:t xml:space="preserve">  </w:t>
            </w:r>
            <w:r>
              <w:rPr>
                <w:rFonts w:hint="eastAsia" w:ascii="宋体" w:hAnsi="宋体"/>
                <w:sz w:val="22"/>
                <w:highlight w:val="none"/>
              </w:rPr>
              <w:t>□学科基础课</w:t>
            </w:r>
            <w:r>
              <w:rPr>
                <w:rFonts w:hint="default"/>
                <w:sz w:val="22"/>
                <w:highlight w:val="none"/>
              </w:rPr>
              <w:t xml:space="preserve">  </w:t>
            </w:r>
            <w:r>
              <w:rPr>
                <w:rFonts w:hint="eastAsia"/>
                <w:sz w:val="22"/>
                <w:highlight w:val="none"/>
              </w:rPr>
              <w:t xml:space="preserve">  </w:t>
            </w:r>
            <w:r>
              <w:rPr>
                <w:rFonts w:hint="eastAsia" w:ascii="宋体" w:hAnsi="宋体"/>
                <w:sz w:val="22"/>
                <w:highlight w:val="none"/>
              </w:rPr>
              <w:t>□</w:t>
            </w:r>
            <w:r>
              <w:rPr>
                <w:rFonts w:hint="eastAsia"/>
                <w:sz w:val="22"/>
                <w:highlight w:val="none"/>
              </w:rPr>
              <w:t>专业教育课</w:t>
            </w:r>
            <w:r>
              <w:rPr>
                <w:rFonts w:hint="default"/>
                <w:sz w:val="22"/>
                <w:highlight w:val="none"/>
              </w:rPr>
              <w:t xml:space="preserve">  </w:t>
            </w:r>
            <w:r>
              <w:rPr>
                <w:rFonts w:hint="eastAsia"/>
                <w:sz w:val="22"/>
                <w:highlight w:val="none"/>
              </w:rPr>
              <w:t xml:space="preserve">  </w:t>
            </w:r>
            <w:r>
              <w:rPr>
                <w:rFonts w:hint="eastAsia" w:ascii="宋体" w:hAnsi="宋体"/>
                <w:sz w:val="22"/>
                <w:highlight w:val="none"/>
              </w:rPr>
              <w:t>□</w:t>
            </w:r>
            <w:r>
              <w:rPr>
                <w:rFonts w:hint="eastAsia" w:ascii="宋体" w:hAnsi="宋体"/>
                <w:sz w:val="22"/>
                <w:highlight w:val="none"/>
                <w:lang w:val="en-US" w:eastAsia="zh-Hans"/>
              </w:rPr>
              <w:t>公共选修课</w:t>
            </w:r>
          </w:p>
        </w:tc>
      </w:tr>
      <w:tr w14:paraId="5CC4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3" w:hRule="atLeast"/>
        </w:trPr>
        <w:tc>
          <w:tcPr>
            <w:tcW w:w="1668" w:type="dxa"/>
            <w:noWrap w:val="0"/>
            <w:vAlign w:val="center"/>
          </w:tcPr>
          <w:p w14:paraId="1EE214F8">
            <w:pPr>
              <w:adjustRightInd w:val="0"/>
              <w:snapToGrid w:val="0"/>
              <w:spacing w:before="0" w:beforeAutospacing="0" w:after="0" w:afterAutospacing="0" w:line="500" w:lineRule="exact"/>
              <w:jc w:val="center"/>
              <w:rPr>
                <w:rFonts w:hint="eastAsia"/>
                <w:b/>
                <w:sz w:val="22"/>
                <w:highlight w:val="none"/>
              </w:rPr>
            </w:pPr>
            <w:r>
              <w:rPr>
                <w:rFonts w:hint="eastAsia"/>
                <w:b/>
                <w:sz w:val="22"/>
                <w:highlight w:val="none"/>
              </w:rPr>
              <w:t>教材名称</w:t>
            </w:r>
          </w:p>
        </w:tc>
        <w:tc>
          <w:tcPr>
            <w:tcW w:w="7618" w:type="dxa"/>
            <w:gridSpan w:val="9"/>
            <w:noWrap w:val="0"/>
            <w:vAlign w:val="center"/>
          </w:tcPr>
          <w:p w14:paraId="771289B9">
            <w:pPr>
              <w:adjustRightInd w:val="0"/>
              <w:snapToGrid w:val="0"/>
              <w:spacing w:before="0" w:beforeAutospacing="0" w:after="0" w:afterAutospacing="0" w:line="500" w:lineRule="exact"/>
              <w:jc w:val="both"/>
              <w:rPr>
                <w:rFonts w:hint="eastAsia" w:ascii="宋体" w:hAnsi="宋体"/>
                <w:sz w:val="22"/>
                <w:highlight w:val="none"/>
              </w:rPr>
            </w:pPr>
            <w:r>
              <w:rPr>
                <w:rFonts w:hint="eastAsia" w:eastAsiaTheme="majorEastAsia"/>
                <w:b/>
                <w:bCs/>
                <w:color w:val="C00000"/>
                <w:szCs w:val="21"/>
                <w:highlight w:val="none"/>
                <w:lang w:val="en-US" w:eastAsia="zh-CN"/>
              </w:rPr>
              <w:t>说明：</w:t>
            </w:r>
            <w:r>
              <w:rPr>
                <w:rFonts w:hint="eastAsia" w:eastAsiaTheme="majorEastAsia"/>
                <w:b/>
                <w:bCs/>
                <w:color w:val="C00000"/>
                <w:szCs w:val="21"/>
                <w:highlight w:val="none"/>
              </w:rPr>
              <w:t>填写</w:t>
            </w:r>
            <w:r>
              <w:rPr>
                <w:rFonts w:hint="eastAsia" w:eastAsiaTheme="majorEastAsia"/>
                <w:b/>
                <w:bCs/>
                <w:color w:val="C00000"/>
                <w:szCs w:val="21"/>
                <w:highlight w:val="none"/>
                <w:lang w:val="en-US" w:eastAsia="zh-CN"/>
              </w:rPr>
              <w:t>选用</w:t>
            </w:r>
            <w:r>
              <w:rPr>
                <w:rFonts w:hint="eastAsia" w:eastAsiaTheme="majorEastAsia"/>
                <w:b/>
                <w:bCs/>
                <w:color w:val="C00000"/>
                <w:szCs w:val="21"/>
                <w:highlight w:val="none"/>
              </w:rPr>
              <w:t>教材书名</w:t>
            </w:r>
            <w:r>
              <w:rPr>
                <w:rFonts w:hint="eastAsia" w:eastAsiaTheme="majorEastAsia"/>
                <w:b/>
                <w:bCs/>
                <w:color w:val="C00000"/>
                <w:szCs w:val="21"/>
                <w:highlight w:val="none"/>
                <w:lang w:eastAsia="zh-CN"/>
              </w:rPr>
              <w:t>（</w:t>
            </w:r>
            <w:r>
              <w:rPr>
                <w:rFonts w:hint="eastAsia" w:eastAsiaTheme="majorEastAsia"/>
                <w:b/>
                <w:bCs/>
                <w:color w:val="C00000"/>
                <w:szCs w:val="21"/>
                <w:highlight w:val="none"/>
                <w:lang w:val="en-US" w:eastAsia="zh-CN"/>
              </w:rPr>
              <w:t>包括版次）</w:t>
            </w:r>
            <w:r>
              <w:rPr>
                <w:rFonts w:hint="eastAsia" w:eastAsiaTheme="majorEastAsia"/>
                <w:b/>
                <w:bCs/>
                <w:color w:val="C00000"/>
                <w:szCs w:val="21"/>
                <w:highlight w:val="none"/>
                <w:lang w:eastAsia="zh-CN"/>
              </w:rPr>
              <w:t>、</w:t>
            </w:r>
            <w:r>
              <w:rPr>
                <w:rFonts w:hint="eastAsia" w:eastAsiaTheme="majorEastAsia"/>
                <w:b/>
                <w:bCs/>
                <w:color w:val="C00000"/>
                <w:szCs w:val="21"/>
                <w:highlight w:val="none"/>
              </w:rPr>
              <w:t xml:space="preserve">ISBN </w:t>
            </w:r>
            <w:r>
              <w:rPr>
                <w:rFonts w:hint="eastAsia" w:eastAsiaTheme="majorEastAsia"/>
                <w:b/>
                <w:bCs/>
                <w:color w:val="C00000"/>
                <w:szCs w:val="21"/>
                <w:highlight w:val="none"/>
                <w:lang w:val="en-US" w:eastAsia="zh-CN"/>
              </w:rPr>
              <w:t>号、</w:t>
            </w:r>
            <w:r>
              <w:rPr>
                <w:rFonts w:hint="eastAsia" w:eastAsiaTheme="majorEastAsia"/>
                <w:b/>
                <w:bCs/>
                <w:color w:val="C00000"/>
                <w:szCs w:val="21"/>
                <w:highlight w:val="none"/>
              </w:rPr>
              <w:t>主编</w:t>
            </w:r>
            <w:r>
              <w:rPr>
                <w:rFonts w:hint="eastAsia" w:eastAsiaTheme="majorEastAsia"/>
                <w:b/>
                <w:bCs/>
                <w:color w:val="C00000"/>
                <w:szCs w:val="21"/>
                <w:highlight w:val="none"/>
                <w:lang w:val="en-US" w:eastAsia="zh-CN"/>
              </w:rPr>
              <w:t>姓名、教材荣誉（荣誉如无可删除）等</w:t>
            </w:r>
          </w:p>
        </w:tc>
      </w:tr>
      <w:tr w14:paraId="3935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1668" w:type="dxa"/>
            <w:noWrap w:val="0"/>
            <w:vAlign w:val="center"/>
          </w:tcPr>
          <w:p w14:paraId="02B3AA46">
            <w:pPr>
              <w:adjustRightInd w:val="0"/>
              <w:snapToGrid w:val="0"/>
              <w:spacing w:before="0" w:beforeAutospacing="0" w:after="0" w:afterAutospacing="0" w:line="500" w:lineRule="exact"/>
              <w:jc w:val="center"/>
              <w:rPr>
                <w:b/>
                <w:sz w:val="22"/>
                <w:highlight w:val="none"/>
              </w:rPr>
            </w:pPr>
            <w:r>
              <w:rPr>
                <w:rFonts w:hint="eastAsia"/>
                <w:b/>
                <w:sz w:val="22"/>
                <w:highlight w:val="none"/>
              </w:rPr>
              <w:t>教材出版信息</w:t>
            </w:r>
          </w:p>
        </w:tc>
        <w:tc>
          <w:tcPr>
            <w:tcW w:w="7618" w:type="dxa"/>
            <w:gridSpan w:val="9"/>
            <w:noWrap w:val="0"/>
            <w:vAlign w:val="center"/>
          </w:tcPr>
          <w:p w14:paraId="74241FAC">
            <w:pPr>
              <w:adjustRightInd w:val="0"/>
              <w:snapToGrid w:val="0"/>
              <w:spacing w:before="0" w:beforeAutospacing="0" w:after="0" w:afterAutospacing="0" w:line="500" w:lineRule="exact"/>
              <w:ind w:firstLine="220" w:firstLineChars="100"/>
              <w:jc w:val="both"/>
              <w:rPr>
                <w:rFonts w:hint="default"/>
                <w:sz w:val="22"/>
                <w:highlight w:val="none"/>
                <w:lang w:eastAsia="zh-Hans"/>
              </w:rPr>
            </w:pPr>
            <w:r>
              <w:rPr>
                <w:rFonts w:hint="eastAsia"/>
                <w:sz w:val="22"/>
                <w:highlight w:val="none"/>
                <w:lang w:val="en-US" w:eastAsia="zh-Hans"/>
              </w:rPr>
              <w:t>出版社：</w:t>
            </w:r>
            <w:r>
              <w:rPr>
                <w:rFonts w:hint="default"/>
                <w:sz w:val="22"/>
                <w:highlight w:val="none"/>
                <w:lang w:eastAsia="zh-Hans"/>
              </w:rPr>
              <w:t xml:space="preserve">                 </w:t>
            </w:r>
            <w:r>
              <w:rPr>
                <w:rFonts w:hint="eastAsia"/>
                <w:sz w:val="22"/>
                <w:highlight w:val="none"/>
                <w:lang w:val="en-US" w:eastAsia="zh-Hans"/>
              </w:rPr>
              <w:t>出版时间：</w:t>
            </w:r>
            <w:r>
              <w:rPr>
                <w:rFonts w:hint="default"/>
                <w:sz w:val="22"/>
                <w:highlight w:val="none"/>
                <w:lang w:eastAsia="zh-Hans"/>
              </w:rPr>
              <w:t xml:space="preserve">      </w:t>
            </w:r>
          </w:p>
          <w:p w14:paraId="03948019">
            <w:pPr>
              <w:adjustRightInd w:val="0"/>
              <w:snapToGrid w:val="0"/>
              <w:spacing w:before="0" w:beforeAutospacing="0" w:after="0" w:afterAutospacing="0" w:line="500" w:lineRule="exact"/>
              <w:ind w:firstLine="210" w:firstLineChars="100"/>
              <w:jc w:val="both"/>
              <w:rPr>
                <w:sz w:val="22"/>
                <w:highlight w:val="none"/>
              </w:rPr>
            </w:pPr>
            <w:r>
              <w:rPr>
                <w:rFonts w:hint="eastAsia" w:eastAsiaTheme="majorEastAsia"/>
                <w:b/>
                <w:bCs/>
                <w:color w:val="C00000"/>
                <w:szCs w:val="21"/>
                <w:highlight w:val="none"/>
                <w:lang w:val="en-US" w:eastAsia="zh-CN"/>
              </w:rPr>
              <w:t>说明：如自编材料，出版社处填写“自编”。</w:t>
            </w:r>
            <w:r>
              <w:rPr>
                <w:rFonts w:hint="default" w:eastAsiaTheme="majorEastAsia"/>
                <w:b/>
                <w:bCs/>
                <w:color w:val="C00000"/>
                <w:szCs w:val="21"/>
                <w:highlight w:val="none"/>
                <w:lang w:eastAsia="zh-Hans"/>
              </w:rPr>
              <w:t xml:space="preserve">   </w:t>
            </w:r>
          </w:p>
        </w:tc>
      </w:tr>
      <w:tr w14:paraId="12B2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3" w:hRule="atLeast"/>
        </w:trPr>
        <w:tc>
          <w:tcPr>
            <w:tcW w:w="1668" w:type="dxa"/>
            <w:noWrap w:val="0"/>
            <w:vAlign w:val="center"/>
          </w:tcPr>
          <w:p w14:paraId="55A47DC6">
            <w:pPr>
              <w:adjustRightInd w:val="0"/>
              <w:snapToGrid w:val="0"/>
              <w:spacing w:before="0" w:beforeAutospacing="0" w:after="0" w:afterAutospacing="0" w:line="500" w:lineRule="exact"/>
              <w:jc w:val="center"/>
              <w:rPr>
                <w:rFonts w:hint="eastAsia"/>
                <w:b/>
                <w:sz w:val="22"/>
                <w:highlight w:val="none"/>
              </w:rPr>
            </w:pPr>
            <w:r>
              <w:rPr>
                <w:rFonts w:hint="eastAsia" w:eastAsia="宋体"/>
                <w:b/>
                <w:sz w:val="22"/>
                <w:highlight w:val="none"/>
                <w:lang w:val="en-US" w:eastAsia="zh-CN"/>
              </w:rPr>
              <w:t>实验地点</w:t>
            </w:r>
          </w:p>
        </w:tc>
        <w:tc>
          <w:tcPr>
            <w:tcW w:w="7618" w:type="dxa"/>
            <w:gridSpan w:val="9"/>
            <w:noWrap w:val="0"/>
            <w:vAlign w:val="center"/>
          </w:tcPr>
          <w:p w14:paraId="285BDEEE">
            <w:pPr>
              <w:keepNext w:val="0"/>
              <w:keepLines w:val="0"/>
              <w:pageBreakBefore w:val="0"/>
              <w:numPr>
                <w:ilvl w:val="0"/>
                <w:numId w:val="0"/>
              </w:numPr>
              <w:kinsoku/>
              <w:wordWrap/>
              <w:overflowPunct/>
              <w:topLinePunct w:val="0"/>
              <w:autoSpaceDE/>
              <w:autoSpaceDN/>
              <w:bidi w:val="0"/>
              <w:adjustRightInd/>
              <w:snapToGrid/>
              <w:spacing w:line="300" w:lineRule="auto"/>
              <w:jc w:val="both"/>
              <w:textAlignment w:val="auto"/>
              <w:rPr>
                <w:rFonts w:hint="eastAsia" w:ascii="宋体" w:hAnsi="宋体"/>
                <w:sz w:val="22"/>
                <w:highlight w:val="none"/>
              </w:rPr>
            </w:pPr>
            <w:r>
              <w:rPr>
                <w:rFonts w:hint="eastAsia" w:cs="Times New Roman" w:eastAsiaTheme="majorEastAsia"/>
                <w:b/>
                <w:bCs/>
                <w:color w:val="C00000"/>
                <w:sz w:val="21"/>
                <w:szCs w:val="21"/>
                <w:highlight w:val="none"/>
                <w:vertAlign w:val="baseline"/>
                <w:lang w:eastAsia="zh-CN"/>
              </w:rPr>
              <w:t>（</w:t>
            </w:r>
            <w:r>
              <w:rPr>
                <w:rFonts w:hint="eastAsia" w:cs="Times New Roman" w:eastAsiaTheme="majorEastAsia"/>
                <w:b/>
                <w:bCs/>
                <w:color w:val="C00000"/>
                <w:sz w:val="21"/>
                <w:szCs w:val="21"/>
                <w:highlight w:val="none"/>
                <w:vertAlign w:val="baseline"/>
                <w:lang w:val="en-US" w:eastAsia="zh-CN"/>
              </w:rPr>
              <w:t>【说明】</w:t>
            </w:r>
            <w:r>
              <w:rPr>
                <w:rFonts w:hint="eastAsia" w:cs="Times New Roman" w:eastAsiaTheme="majorEastAsia"/>
                <w:b/>
                <w:bCs/>
                <w:color w:val="C00000"/>
                <w:szCs w:val="21"/>
                <w:highlight w:val="none"/>
              </w:rPr>
              <w:t>****实验教学中心</w:t>
            </w:r>
            <w:r>
              <w:rPr>
                <w:rFonts w:hint="eastAsia" w:cs="Times New Roman" w:eastAsiaTheme="majorEastAsia"/>
                <w:b/>
                <w:bCs/>
                <w:color w:val="C00000"/>
                <w:sz w:val="21"/>
                <w:szCs w:val="21"/>
                <w:highlight w:val="none"/>
                <w:vertAlign w:val="baseline"/>
                <w:lang w:eastAsia="zh-CN"/>
              </w:rPr>
              <w:t>）</w:t>
            </w:r>
          </w:p>
        </w:tc>
      </w:tr>
      <w:tr w14:paraId="54DB3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gridSpan w:val="10"/>
            <w:noWrap w:val="0"/>
            <w:vAlign w:val="top"/>
          </w:tcPr>
          <w:p w14:paraId="49679198">
            <w:pPr>
              <w:adjustRightInd w:val="0"/>
              <w:snapToGrid w:val="0"/>
              <w:spacing w:before="0" w:beforeAutospacing="0" w:after="0" w:afterAutospacing="0" w:line="500" w:lineRule="exact"/>
              <w:jc w:val="center"/>
              <w:rPr>
                <w:b/>
                <w:sz w:val="22"/>
                <w:highlight w:val="none"/>
              </w:rPr>
            </w:pPr>
            <w:r>
              <w:rPr>
                <w:rFonts w:hint="eastAsia"/>
                <w:b/>
                <w:sz w:val="22"/>
                <w:highlight w:val="none"/>
              </w:rPr>
              <w:t>课程负责人及团队骨干（5人以内）</w:t>
            </w:r>
          </w:p>
        </w:tc>
      </w:tr>
      <w:tr w14:paraId="100D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noWrap w:val="0"/>
            <w:vAlign w:val="top"/>
          </w:tcPr>
          <w:p w14:paraId="46C17BB4">
            <w:pPr>
              <w:adjustRightInd w:val="0"/>
              <w:snapToGrid w:val="0"/>
              <w:spacing w:before="0" w:beforeAutospacing="0" w:after="0" w:afterAutospacing="0" w:line="500" w:lineRule="exact"/>
              <w:jc w:val="center"/>
              <w:rPr>
                <w:sz w:val="22"/>
                <w:highlight w:val="none"/>
              </w:rPr>
            </w:pPr>
            <w:r>
              <w:rPr>
                <w:rFonts w:hint="eastAsia"/>
                <w:sz w:val="22"/>
                <w:highlight w:val="none"/>
              </w:rPr>
              <w:t>姓名</w:t>
            </w:r>
          </w:p>
        </w:tc>
        <w:tc>
          <w:tcPr>
            <w:tcW w:w="1523" w:type="dxa"/>
            <w:gridSpan w:val="2"/>
            <w:noWrap w:val="0"/>
            <w:vAlign w:val="top"/>
          </w:tcPr>
          <w:p w14:paraId="0F76CABA">
            <w:pPr>
              <w:adjustRightInd w:val="0"/>
              <w:snapToGrid w:val="0"/>
              <w:spacing w:before="0" w:beforeAutospacing="0" w:after="0" w:afterAutospacing="0" w:line="500" w:lineRule="exact"/>
              <w:jc w:val="center"/>
              <w:rPr>
                <w:sz w:val="22"/>
                <w:highlight w:val="none"/>
              </w:rPr>
            </w:pPr>
            <w:r>
              <w:rPr>
                <w:rFonts w:hint="eastAsia"/>
                <w:sz w:val="22"/>
                <w:highlight w:val="none"/>
              </w:rPr>
              <w:t>性别</w:t>
            </w:r>
          </w:p>
        </w:tc>
        <w:tc>
          <w:tcPr>
            <w:tcW w:w="1524" w:type="dxa"/>
            <w:gridSpan w:val="2"/>
            <w:noWrap w:val="0"/>
            <w:vAlign w:val="top"/>
          </w:tcPr>
          <w:p w14:paraId="0565A950">
            <w:pPr>
              <w:adjustRightInd w:val="0"/>
              <w:snapToGrid w:val="0"/>
              <w:spacing w:before="0" w:beforeAutospacing="0" w:after="0" w:afterAutospacing="0" w:line="500" w:lineRule="exact"/>
              <w:jc w:val="center"/>
              <w:rPr>
                <w:sz w:val="22"/>
                <w:highlight w:val="none"/>
              </w:rPr>
            </w:pPr>
            <w:r>
              <w:rPr>
                <w:rFonts w:hint="eastAsia"/>
                <w:sz w:val="22"/>
                <w:highlight w:val="none"/>
              </w:rPr>
              <w:t>学历</w:t>
            </w:r>
          </w:p>
        </w:tc>
        <w:tc>
          <w:tcPr>
            <w:tcW w:w="1523" w:type="dxa"/>
            <w:gridSpan w:val="2"/>
            <w:noWrap w:val="0"/>
            <w:vAlign w:val="top"/>
          </w:tcPr>
          <w:p w14:paraId="281637FF">
            <w:pPr>
              <w:adjustRightInd w:val="0"/>
              <w:snapToGrid w:val="0"/>
              <w:spacing w:before="0" w:beforeAutospacing="0" w:after="0" w:afterAutospacing="0" w:line="500" w:lineRule="exact"/>
              <w:jc w:val="center"/>
              <w:rPr>
                <w:sz w:val="22"/>
                <w:highlight w:val="none"/>
              </w:rPr>
            </w:pPr>
            <w:r>
              <w:rPr>
                <w:rFonts w:hint="eastAsia"/>
                <w:sz w:val="22"/>
                <w:highlight w:val="none"/>
              </w:rPr>
              <w:t>学位</w:t>
            </w:r>
          </w:p>
        </w:tc>
        <w:tc>
          <w:tcPr>
            <w:tcW w:w="1631" w:type="dxa"/>
            <w:gridSpan w:val="2"/>
            <w:noWrap w:val="0"/>
            <w:vAlign w:val="top"/>
          </w:tcPr>
          <w:p w14:paraId="7CD873E2">
            <w:pPr>
              <w:adjustRightInd w:val="0"/>
              <w:snapToGrid w:val="0"/>
              <w:spacing w:before="0" w:beforeAutospacing="0" w:after="0" w:afterAutospacing="0" w:line="500" w:lineRule="exact"/>
              <w:jc w:val="center"/>
              <w:rPr>
                <w:sz w:val="22"/>
                <w:highlight w:val="none"/>
              </w:rPr>
            </w:pPr>
            <w:r>
              <w:rPr>
                <w:rFonts w:hint="eastAsia"/>
                <w:sz w:val="22"/>
                <w:highlight w:val="none"/>
              </w:rPr>
              <w:t>职称</w:t>
            </w:r>
          </w:p>
        </w:tc>
        <w:tc>
          <w:tcPr>
            <w:tcW w:w="1417" w:type="dxa"/>
            <w:noWrap w:val="0"/>
            <w:vAlign w:val="top"/>
          </w:tcPr>
          <w:p w14:paraId="36C9519F">
            <w:pPr>
              <w:adjustRightInd w:val="0"/>
              <w:snapToGrid w:val="0"/>
              <w:spacing w:before="0" w:beforeAutospacing="0" w:after="0" w:afterAutospacing="0" w:line="500" w:lineRule="exact"/>
              <w:jc w:val="center"/>
              <w:rPr>
                <w:sz w:val="22"/>
                <w:highlight w:val="none"/>
              </w:rPr>
            </w:pPr>
            <w:r>
              <w:rPr>
                <w:rFonts w:hint="eastAsia"/>
                <w:sz w:val="22"/>
                <w:highlight w:val="none"/>
              </w:rPr>
              <w:t>从教时间</w:t>
            </w:r>
          </w:p>
        </w:tc>
      </w:tr>
      <w:tr w14:paraId="086E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noWrap w:val="0"/>
            <w:vAlign w:val="top"/>
          </w:tcPr>
          <w:p w14:paraId="41FA5037">
            <w:pPr>
              <w:adjustRightInd w:val="0"/>
              <w:snapToGrid w:val="0"/>
              <w:spacing w:before="0" w:beforeAutospacing="0" w:after="0" w:afterAutospacing="0" w:line="500" w:lineRule="exact"/>
              <w:jc w:val="center"/>
              <w:rPr>
                <w:sz w:val="22"/>
                <w:highlight w:val="none"/>
              </w:rPr>
            </w:pPr>
          </w:p>
        </w:tc>
        <w:tc>
          <w:tcPr>
            <w:tcW w:w="1523" w:type="dxa"/>
            <w:gridSpan w:val="2"/>
            <w:noWrap w:val="0"/>
            <w:vAlign w:val="top"/>
          </w:tcPr>
          <w:p w14:paraId="5DC9F777">
            <w:pPr>
              <w:adjustRightInd w:val="0"/>
              <w:snapToGrid w:val="0"/>
              <w:spacing w:before="0" w:beforeAutospacing="0" w:after="0" w:afterAutospacing="0" w:line="500" w:lineRule="exact"/>
              <w:jc w:val="center"/>
              <w:rPr>
                <w:sz w:val="22"/>
                <w:highlight w:val="none"/>
              </w:rPr>
            </w:pPr>
          </w:p>
        </w:tc>
        <w:tc>
          <w:tcPr>
            <w:tcW w:w="1524" w:type="dxa"/>
            <w:gridSpan w:val="2"/>
            <w:noWrap w:val="0"/>
            <w:vAlign w:val="top"/>
          </w:tcPr>
          <w:p w14:paraId="56BF5C43">
            <w:pPr>
              <w:adjustRightInd w:val="0"/>
              <w:snapToGrid w:val="0"/>
              <w:spacing w:before="0" w:beforeAutospacing="0" w:after="0" w:afterAutospacing="0" w:line="500" w:lineRule="exact"/>
              <w:jc w:val="center"/>
              <w:rPr>
                <w:sz w:val="22"/>
                <w:highlight w:val="none"/>
              </w:rPr>
            </w:pPr>
          </w:p>
        </w:tc>
        <w:tc>
          <w:tcPr>
            <w:tcW w:w="1523" w:type="dxa"/>
            <w:gridSpan w:val="2"/>
            <w:noWrap w:val="0"/>
            <w:vAlign w:val="top"/>
          </w:tcPr>
          <w:p w14:paraId="5A496C35">
            <w:pPr>
              <w:adjustRightInd w:val="0"/>
              <w:snapToGrid w:val="0"/>
              <w:spacing w:before="0" w:beforeAutospacing="0" w:after="0" w:afterAutospacing="0" w:line="500" w:lineRule="exact"/>
              <w:jc w:val="center"/>
              <w:rPr>
                <w:sz w:val="22"/>
                <w:highlight w:val="none"/>
              </w:rPr>
            </w:pPr>
          </w:p>
        </w:tc>
        <w:tc>
          <w:tcPr>
            <w:tcW w:w="1631" w:type="dxa"/>
            <w:gridSpan w:val="2"/>
            <w:noWrap w:val="0"/>
            <w:vAlign w:val="top"/>
          </w:tcPr>
          <w:p w14:paraId="14D53C36">
            <w:pPr>
              <w:adjustRightInd w:val="0"/>
              <w:snapToGrid w:val="0"/>
              <w:spacing w:before="0" w:beforeAutospacing="0" w:after="0" w:afterAutospacing="0" w:line="500" w:lineRule="exact"/>
              <w:jc w:val="center"/>
              <w:rPr>
                <w:sz w:val="22"/>
                <w:highlight w:val="none"/>
              </w:rPr>
            </w:pPr>
          </w:p>
        </w:tc>
        <w:tc>
          <w:tcPr>
            <w:tcW w:w="1417" w:type="dxa"/>
            <w:noWrap w:val="0"/>
            <w:vAlign w:val="top"/>
          </w:tcPr>
          <w:p w14:paraId="4D630B7D">
            <w:pPr>
              <w:adjustRightInd w:val="0"/>
              <w:snapToGrid w:val="0"/>
              <w:spacing w:before="0" w:beforeAutospacing="0" w:after="0" w:afterAutospacing="0" w:line="500" w:lineRule="exact"/>
              <w:jc w:val="center"/>
              <w:rPr>
                <w:sz w:val="22"/>
                <w:highlight w:val="none"/>
              </w:rPr>
            </w:pPr>
          </w:p>
        </w:tc>
      </w:tr>
      <w:tr w14:paraId="06FB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noWrap w:val="0"/>
            <w:vAlign w:val="top"/>
          </w:tcPr>
          <w:p w14:paraId="4C5CBD71">
            <w:pPr>
              <w:adjustRightInd w:val="0"/>
              <w:snapToGrid w:val="0"/>
              <w:spacing w:before="0" w:beforeAutospacing="0" w:after="0" w:afterAutospacing="0" w:line="500" w:lineRule="exact"/>
              <w:jc w:val="center"/>
              <w:rPr>
                <w:sz w:val="22"/>
                <w:highlight w:val="none"/>
              </w:rPr>
            </w:pPr>
          </w:p>
        </w:tc>
        <w:tc>
          <w:tcPr>
            <w:tcW w:w="1523" w:type="dxa"/>
            <w:gridSpan w:val="2"/>
            <w:noWrap w:val="0"/>
            <w:vAlign w:val="top"/>
          </w:tcPr>
          <w:p w14:paraId="67E7A7EE">
            <w:pPr>
              <w:adjustRightInd w:val="0"/>
              <w:snapToGrid w:val="0"/>
              <w:spacing w:before="0" w:beforeAutospacing="0" w:after="0" w:afterAutospacing="0" w:line="500" w:lineRule="exact"/>
              <w:jc w:val="center"/>
              <w:rPr>
                <w:sz w:val="22"/>
                <w:highlight w:val="none"/>
              </w:rPr>
            </w:pPr>
          </w:p>
        </w:tc>
        <w:tc>
          <w:tcPr>
            <w:tcW w:w="1524" w:type="dxa"/>
            <w:gridSpan w:val="2"/>
            <w:noWrap w:val="0"/>
            <w:vAlign w:val="top"/>
          </w:tcPr>
          <w:p w14:paraId="60B0D829">
            <w:pPr>
              <w:adjustRightInd w:val="0"/>
              <w:snapToGrid w:val="0"/>
              <w:spacing w:before="0" w:beforeAutospacing="0" w:after="0" w:afterAutospacing="0" w:line="500" w:lineRule="exact"/>
              <w:jc w:val="center"/>
              <w:rPr>
                <w:sz w:val="22"/>
                <w:highlight w:val="none"/>
              </w:rPr>
            </w:pPr>
          </w:p>
        </w:tc>
        <w:tc>
          <w:tcPr>
            <w:tcW w:w="1523" w:type="dxa"/>
            <w:gridSpan w:val="2"/>
            <w:noWrap w:val="0"/>
            <w:vAlign w:val="top"/>
          </w:tcPr>
          <w:p w14:paraId="2267354E">
            <w:pPr>
              <w:adjustRightInd w:val="0"/>
              <w:snapToGrid w:val="0"/>
              <w:spacing w:before="0" w:beforeAutospacing="0" w:after="0" w:afterAutospacing="0" w:line="500" w:lineRule="exact"/>
              <w:jc w:val="center"/>
              <w:rPr>
                <w:sz w:val="22"/>
                <w:highlight w:val="none"/>
              </w:rPr>
            </w:pPr>
          </w:p>
        </w:tc>
        <w:tc>
          <w:tcPr>
            <w:tcW w:w="1631" w:type="dxa"/>
            <w:gridSpan w:val="2"/>
            <w:noWrap w:val="0"/>
            <w:vAlign w:val="top"/>
          </w:tcPr>
          <w:p w14:paraId="068EFEC6">
            <w:pPr>
              <w:adjustRightInd w:val="0"/>
              <w:snapToGrid w:val="0"/>
              <w:spacing w:before="0" w:beforeAutospacing="0" w:after="0" w:afterAutospacing="0" w:line="500" w:lineRule="exact"/>
              <w:jc w:val="center"/>
              <w:rPr>
                <w:sz w:val="22"/>
                <w:highlight w:val="none"/>
              </w:rPr>
            </w:pPr>
          </w:p>
        </w:tc>
        <w:tc>
          <w:tcPr>
            <w:tcW w:w="1417" w:type="dxa"/>
            <w:noWrap w:val="0"/>
            <w:vAlign w:val="top"/>
          </w:tcPr>
          <w:p w14:paraId="22B71CFD">
            <w:pPr>
              <w:adjustRightInd w:val="0"/>
              <w:snapToGrid w:val="0"/>
              <w:spacing w:before="0" w:beforeAutospacing="0" w:after="0" w:afterAutospacing="0" w:line="500" w:lineRule="exact"/>
              <w:jc w:val="center"/>
              <w:rPr>
                <w:sz w:val="22"/>
                <w:highlight w:val="none"/>
              </w:rPr>
            </w:pPr>
          </w:p>
        </w:tc>
      </w:tr>
      <w:tr w14:paraId="6F06E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noWrap w:val="0"/>
            <w:vAlign w:val="top"/>
          </w:tcPr>
          <w:p w14:paraId="238E3B04">
            <w:pPr>
              <w:adjustRightInd w:val="0"/>
              <w:snapToGrid w:val="0"/>
              <w:spacing w:before="0" w:beforeAutospacing="0" w:after="0" w:afterAutospacing="0" w:line="500" w:lineRule="exact"/>
              <w:jc w:val="center"/>
              <w:rPr>
                <w:sz w:val="22"/>
                <w:highlight w:val="none"/>
              </w:rPr>
            </w:pPr>
          </w:p>
        </w:tc>
        <w:tc>
          <w:tcPr>
            <w:tcW w:w="1523" w:type="dxa"/>
            <w:gridSpan w:val="2"/>
            <w:noWrap w:val="0"/>
            <w:vAlign w:val="top"/>
          </w:tcPr>
          <w:p w14:paraId="68EF23A7">
            <w:pPr>
              <w:adjustRightInd w:val="0"/>
              <w:snapToGrid w:val="0"/>
              <w:spacing w:before="0" w:beforeAutospacing="0" w:after="0" w:afterAutospacing="0" w:line="500" w:lineRule="exact"/>
              <w:jc w:val="center"/>
              <w:rPr>
                <w:sz w:val="22"/>
                <w:highlight w:val="none"/>
              </w:rPr>
            </w:pPr>
          </w:p>
        </w:tc>
        <w:tc>
          <w:tcPr>
            <w:tcW w:w="1524" w:type="dxa"/>
            <w:gridSpan w:val="2"/>
            <w:noWrap w:val="0"/>
            <w:vAlign w:val="top"/>
          </w:tcPr>
          <w:p w14:paraId="44616463">
            <w:pPr>
              <w:adjustRightInd w:val="0"/>
              <w:snapToGrid w:val="0"/>
              <w:spacing w:before="0" w:beforeAutospacing="0" w:after="0" w:afterAutospacing="0" w:line="500" w:lineRule="exact"/>
              <w:jc w:val="center"/>
              <w:rPr>
                <w:sz w:val="22"/>
                <w:highlight w:val="none"/>
              </w:rPr>
            </w:pPr>
          </w:p>
        </w:tc>
        <w:tc>
          <w:tcPr>
            <w:tcW w:w="1523" w:type="dxa"/>
            <w:gridSpan w:val="2"/>
            <w:noWrap w:val="0"/>
            <w:vAlign w:val="top"/>
          </w:tcPr>
          <w:p w14:paraId="0D802EB9">
            <w:pPr>
              <w:adjustRightInd w:val="0"/>
              <w:snapToGrid w:val="0"/>
              <w:spacing w:before="0" w:beforeAutospacing="0" w:after="0" w:afterAutospacing="0" w:line="500" w:lineRule="exact"/>
              <w:jc w:val="center"/>
              <w:rPr>
                <w:sz w:val="22"/>
                <w:highlight w:val="none"/>
              </w:rPr>
            </w:pPr>
          </w:p>
        </w:tc>
        <w:tc>
          <w:tcPr>
            <w:tcW w:w="1631" w:type="dxa"/>
            <w:gridSpan w:val="2"/>
            <w:noWrap w:val="0"/>
            <w:vAlign w:val="top"/>
          </w:tcPr>
          <w:p w14:paraId="5C8F0C40">
            <w:pPr>
              <w:adjustRightInd w:val="0"/>
              <w:snapToGrid w:val="0"/>
              <w:spacing w:before="0" w:beforeAutospacing="0" w:after="0" w:afterAutospacing="0" w:line="500" w:lineRule="exact"/>
              <w:jc w:val="center"/>
              <w:rPr>
                <w:sz w:val="22"/>
                <w:highlight w:val="none"/>
              </w:rPr>
            </w:pPr>
          </w:p>
        </w:tc>
        <w:tc>
          <w:tcPr>
            <w:tcW w:w="1417" w:type="dxa"/>
            <w:noWrap w:val="0"/>
            <w:vAlign w:val="top"/>
          </w:tcPr>
          <w:p w14:paraId="3773A93B">
            <w:pPr>
              <w:adjustRightInd w:val="0"/>
              <w:snapToGrid w:val="0"/>
              <w:spacing w:before="0" w:beforeAutospacing="0" w:after="0" w:afterAutospacing="0" w:line="500" w:lineRule="exact"/>
              <w:jc w:val="center"/>
              <w:rPr>
                <w:sz w:val="22"/>
                <w:highlight w:val="none"/>
              </w:rPr>
            </w:pPr>
          </w:p>
        </w:tc>
      </w:tr>
      <w:tr w14:paraId="7F41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noWrap w:val="0"/>
            <w:vAlign w:val="top"/>
          </w:tcPr>
          <w:p w14:paraId="3FA07E48">
            <w:pPr>
              <w:adjustRightInd w:val="0"/>
              <w:snapToGrid w:val="0"/>
              <w:spacing w:before="0" w:beforeAutospacing="0" w:after="0" w:afterAutospacing="0" w:line="500" w:lineRule="exact"/>
              <w:jc w:val="center"/>
              <w:rPr>
                <w:sz w:val="22"/>
                <w:highlight w:val="none"/>
              </w:rPr>
            </w:pPr>
          </w:p>
        </w:tc>
        <w:tc>
          <w:tcPr>
            <w:tcW w:w="1523" w:type="dxa"/>
            <w:gridSpan w:val="2"/>
            <w:noWrap w:val="0"/>
            <w:vAlign w:val="top"/>
          </w:tcPr>
          <w:p w14:paraId="442F4E8D">
            <w:pPr>
              <w:adjustRightInd w:val="0"/>
              <w:snapToGrid w:val="0"/>
              <w:spacing w:before="0" w:beforeAutospacing="0" w:after="0" w:afterAutospacing="0" w:line="500" w:lineRule="exact"/>
              <w:jc w:val="center"/>
              <w:rPr>
                <w:sz w:val="22"/>
                <w:highlight w:val="none"/>
              </w:rPr>
            </w:pPr>
          </w:p>
        </w:tc>
        <w:tc>
          <w:tcPr>
            <w:tcW w:w="1524" w:type="dxa"/>
            <w:gridSpan w:val="2"/>
            <w:noWrap w:val="0"/>
            <w:vAlign w:val="top"/>
          </w:tcPr>
          <w:p w14:paraId="624F284C">
            <w:pPr>
              <w:adjustRightInd w:val="0"/>
              <w:snapToGrid w:val="0"/>
              <w:spacing w:before="0" w:beforeAutospacing="0" w:after="0" w:afterAutospacing="0" w:line="500" w:lineRule="exact"/>
              <w:jc w:val="center"/>
              <w:rPr>
                <w:sz w:val="22"/>
                <w:highlight w:val="none"/>
              </w:rPr>
            </w:pPr>
          </w:p>
        </w:tc>
        <w:tc>
          <w:tcPr>
            <w:tcW w:w="1523" w:type="dxa"/>
            <w:gridSpan w:val="2"/>
            <w:noWrap w:val="0"/>
            <w:vAlign w:val="top"/>
          </w:tcPr>
          <w:p w14:paraId="1176152A">
            <w:pPr>
              <w:adjustRightInd w:val="0"/>
              <w:snapToGrid w:val="0"/>
              <w:spacing w:before="0" w:beforeAutospacing="0" w:after="0" w:afterAutospacing="0" w:line="500" w:lineRule="exact"/>
              <w:jc w:val="center"/>
              <w:rPr>
                <w:sz w:val="22"/>
                <w:highlight w:val="none"/>
              </w:rPr>
            </w:pPr>
          </w:p>
        </w:tc>
        <w:tc>
          <w:tcPr>
            <w:tcW w:w="1631" w:type="dxa"/>
            <w:gridSpan w:val="2"/>
            <w:noWrap w:val="0"/>
            <w:vAlign w:val="top"/>
          </w:tcPr>
          <w:p w14:paraId="3A6FECA2">
            <w:pPr>
              <w:adjustRightInd w:val="0"/>
              <w:snapToGrid w:val="0"/>
              <w:spacing w:before="0" w:beforeAutospacing="0" w:after="0" w:afterAutospacing="0" w:line="500" w:lineRule="exact"/>
              <w:jc w:val="center"/>
              <w:rPr>
                <w:sz w:val="22"/>
                <w:highlight w:val="none"/>
              </w:rPr>
            </w:pPr>
          </w:p>
        </w:tc>
        <w:tc>
          <w:tcPr>
            <w:tcW w:w="1417" w:type="dxa"/>
            <w:noWrap w:val="0"/>
            <w:vAlign w:val="top"/>
          </w:tcPr>
          <w:p w14:paraId="3561B4E2">
            <w:pPr>
              <w:adjustRightInd w:val="0"/>
              <w:snapToGrid w:val="0"/>
              <w:spacing w:before="0" w:beforeAutospacing="0" w:after="0" w:afterAutospacing="0" w:line="500" w:lineRule="exact"/>
              <w:jc w:val="center"/>
              <w:rPr>
                <w:sz w:val="22"/>
                <w:highlight w:val="none"/>
              </w:rPr>
            </w:pPr>
          </w:p>
        </w:tc>
      </w:tr>
      <w:tr w14:paraId="63F5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noWrap w:val="0"/>
            <w:vAlign w:val="top"/>
          </w:tcPr>
          <w:p w14:paraId="29CB075D">
            <w:pPr>
              <w:adjustRightInd w:val="0"/>
              <w:snapToGrid w:val="0"/>
              <w:spacing w:before="0" w:beforeAutospacing="0" w:after="0" w:afterAutospacing="0" w:line="500" w:lineRule="exact"/>
              <w:jc w:val="center"/>
              <w:rPr>
                <w:sz w:val="22"/>
                <w:highlight w:val="none"/>
              </w:rPr>
            </w:pPr>
          </w:p>
        </w:tc>
        <w:tc>
          <w:tcPr>
            <w:tcW w:w="1523" w:type="dxa"/>
            <w:gridSpan w:val="2"/>
            <w:noWrap w:val="0"/>
            <w:vAlign w:val="top"/>
          </w:tcPr>
          <w:p w14:paraId="6A1EA429">
            <w:pPr>
              <w:adjustRightInd w:val="0"/>
              <w:snapToGrid w:val="0"/>
              <w:spacing w:before="0" w:beforeAutospacing="0" w:after="0" w:afterAutospacing="0" w:line="500" w:lineRule="exact"/>
              <w:jc w:val="center"/>
              <w:rPr>
                <w:sz w:val="22"/>
                <w:highlight w:val="none"/>
              </w:rPr>
            </w:pPr>
          </w:p>
        </w:tc>
        <w:tc>
          <w:tcPr>
            <w:tcW w:w="1524" w:type="dxa"/>
            <w:gridSpan w:val="2"/>
            <w:noWrap w:val="0"/>
            <w:vAlign w:val="top"/>
          </w:tcPr>
          <w:p w14:paraId="6F950DB4">
            <w:pPr>
              <w:adjustRightInd w:val="0"/>
              <w:snapToGrid w:val="0"/>
              <w:spacing w:before="0" w:beforeAutospacing="0" w:after="0" w:afterAutospacing="0" w:line="500" w:lineRule="exact"/>
              <w:jc w:val="center"/>
              <w:rPr>
                <w:sz w:val="22"/>
                <w:highlight w:val="none"/>
              </w:rPr>
            </w:pPr>
          </w:p>
        </w:tc>
        <w:tc>
          <w:tcPr>
            <w:tcW w:w="1523" w:type="dxa"/>
            <w:gridSpan w:val="2"/>
            <w:noWrap w:val="0"/>
            <w:vAlign w:val="top"/>
          </w:tcPr>
          <w:p w14:paraId="761CBC91">
            <w:pPr>
              <w:adjustRightInd w:val="0"/>
              <w:snapToGrid w:val="0"/>
              <w:spacing w:before="0" w:beforeAutospacing="0" w:after="0" w:afterAutospacing="0" w:line="500" w:lineRule="exact"/>
              <w:jc w:val="center"/>
              <w:rPr>
                <w:sz w:val="22"/>
                <w:highlight w:val="none"/>
              </w:rPr>
            </w:pPr>
          </w:p>
        </w:tc>
        <w:tc>
          <w:tcPr>
            <w:tcW w:w="1631" w:type="dxa"/>
            <w:gridSpan w:val="2"/>
            <w:noWrap w:val="0"/>
            <w:vAlign w:val="top"/>
          </w:tcPr>
          <w:p w14:paraId="293DDF4B">
            <w:pPr>
              <w:adjustRightInd w:val="0"/>
              <w:snapToGrid w:val="0"/>
              <w:spacing w:before="0" w:beforeAutospacing="0" w:after="0" w:afterAutospacing="0" w:line="500" w:lineRule="exact"/>
              <w:jc w:val="center"/>
              <w:rPr>
                <w:sz w:val="22"/>
                <w:highlight w:val="none"/>
              </w:rPr>
            </w:pPr>
          </w:p>
        </w:tc>
        <w:tc>
          <w:tcPr>
            <w:tcW w:w="1417" w:type="dxa"/>
            <w:noWrap w:val="0"/>
            <w:vAlign w:val="top"/>
          </w:tcPr>
          <w:p w14:paraId="7B9B3144">
            <w:pPr>
              <w:adjustRightInd w:val="0"/>
              <w:snapToGrid w:val="0"/>
              <w:spacing w:before="0" w:beforeAutospacing="0" w:after="0" w:afterAutospacing="0" w:line="500" w:lineRule="exact"/>
              <w:jc w:val="center"/>
              <w:rPr>
                <w:sz w:val="22"/>
                <w:highlight w:val="none"/>
              </w:rPr>
            </w:pPr>
          </w:p>
        </w:tc>
      </w:tr>
      <w:tr w14:paraId="1CC7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gridSpan w:val="10"/>
            <w:noWrap w:val="0"/>
            <w:vAlign w:val="top"/>
          </w:tcPr>
          <w:p w14:paraId="1EA5331C">
            <w:pPr>
              <w:adjustRightInd w:val="0"/>
              <w:snapToGrid w:val="0"/>
              <w:spacing w:before="0" w:beforeAutospacing="0" w:after="0" w:afterAutospacing="0" w:line="500" w:lineRule="exact"/>
              <w:jc w:val="center"/>
              <w:rPr>
                <w:rFonts w:hint="eastAsia" w:eastAsiaTheme="majorEastAsia"/>
                <w:b/>
                <w:sz w:val="22"/>
                <w:highlight w:val="none"/>
                <w:lang w:eastAsia="zh-CN"/>
              </w:rPr>
            </w:pPr>
            <w:r>
              <w:rPr>
                <w:rFonts w:hint="eastAsia" w:eastAsiaTheme="majorEastAsia"/>
                <w:b/>
                <w:bCs/>
                <w:sz w:val="22"/>
                <w:szCs w:val="22"/>
                <w:highlight w:val="yellow"/>
                <w:lang w:val="en-US" w:eastAsia="zh-CN"/>
              </w:rPr>
              <w:t>教学资源清单</w:t>
            </w:r>
          </w:p>
        </w:tc>
      </w:tr>
      <w:tr w14:paraId="16A1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0" w:hRule="atLeast"/>
        </w:trPr>
        <w:tc>
          <w:tcPr>
            <w:tcW w:w="9286" w:type="dxa"/>
            <w:gridSpan w:val="10"/>
            <w:noWrap w:val="0"/>
            <w:vAlign w:val="top"/>
          </w:tcPr>
          <w:p w14:paraId="346670F1">
            <w:pPr>
              <w:numPr>
                <w:ilvl w:val="0"/>
                <w:numId w:val="0"/>
              </w:numPr>
              <w:adjustRightInd w:val="0"/>
              <w:snapToGrid w:val="0"/>
              <w:spacing w:line="500" w:lineRule="exact"/>
              <w:jc w:val="left"/>
              <w:rPr>
                <w:rFonts w:hint="eastAsia" w:eastAsia="宋体"/>
                <w:b/>
                <w:bCs/>
                <w:sz w:val="22"/>
                <w:highlight w:val="yellow"/>
                <w:lang w:val="en-US" w:eastAsia="zh-CN"/>
              </w:rPr>
            </w:pPr>
            <w:r>
              <w:rPr>
                <w:rFonts w:hint="eastAsia" w:eastAsia="宋体"/>
                <w:b/>
                <w:bCs/>
                <w:sz w:val="22"/>
                <w:highlight w:val="yellow"/>
                <w:lang w:val="en-US" w:eastAsia="zh-CN"/>
              </w:rPr>
              <w:t>1.数字资源：</w:t>
            </w:r>
          </w:p>
          <w:p w14:paraId="4C394E1B">
            <w:pPr>
              <w:widowControl w:val="0"/>
              <w:numPr>
                <w:ilvl w:val="0"/>
                <w:numId w:val="0"/>
              </w:numPr>
              <w:adjustRightInd w:val="0"/>
              <w:snapToGrid w:val="0"/>
              <w:spacing w:line="500" w:lineRule="exact"/>
              <w:jc w:val="left"/>
              <w:rPr>
                <w:rFonts w:hint="eastAsia" w:eastAsia="宋体"/>
                <w:sz w:val="22"/>
                <w:highlight w:val="yellow"/>
                <w:lang w:val="en-US" w:eastAsia="zh-CN"/>
              </w:rPr>
            </w:pPr>
          </w:p>
          <w:p w14:paraId="6A589B35">
            <w:pPr>
              <w:widowControl w:val="0"/>
              <w:numPr>
                <w:ilvl w:val="0"/>
                <w:numId w:val="0"/>
              </w:numPr>
              <w:adjustRightInd w:val="0"/>
              <w:snapToGrid w:val="0"/>
              <w:spacing w:line="500" w:lineRule="exact"/>
              <w:jc w:val="left"/>
              <w:rPr>
                <w:rFonts w:hint="eastAsia" w:eastAsia="宋体"/>
                <w:sz w:val="22"/>
                <w:highlight w:val="yellow"/>
                <w:lang w:val="en-US" w:eastAsia="zh-CN"/>
              </w:rPr>
            </w:pPr>
          </w:p>
          <w:p w14:paraId="0AD55F4D">
            <w:pPr>
              <w:widowControl w:val="0"/>
              <w:numPr>
                <w:ilvl w:val="0"/>
                <w:numId w:val="0"/>
              </w:numPr>
              <w:adjustRightInd w:val="0"/>
              <w:snapToGrid w:val="0"/>
              <w:spacing w:line="500" w:lineRule="exact"/>
              <w:jc w:val="left"/>
              <w:rPr>
                <w:rFonts w:hint="eastAsia" w:eastAsia="宋体"/>
                <w:sz w:val="22"/>
                <w:highlight w:val="yellow"/>
                <w:lang w:val="en-US" w:eastAsia="zh-CN"/>
              </w:rPr>
            </w:pPr>
          </w:p>
          <w:p w14:paraId="4475C6A4">
            <w:pPr>
              <w:spacing w:line="300" w:lineRule="auto"/>
              <w:jc w:val="left"/>
              <w:rPr>
                <w:rFonts w:eastAsiaTheme="majorEastAsia"/>
                <w:b/>
                <w:bCs/>
                <w:color w:val="C00000"/>
                <w:szCs w:val="21"/>
                <w:highlight w:val="yellow"/>
              </w:rPr>
            </w:pPr>
            <w:r>
              <w:rPr>
                <w:rFonts w:hint="eastAsia" w:eastAsia="宋体"/>
                <w:b/>
                <w:bCs/>
                <w:sz w:val="22"/>
                <w:highlight w:val="yellow"/>
                <w:lang w:val="en-US" w:eastAsia="zh-CN"/>
              </w:rPr>
              <w:t>2.</w:t>
            </w:r>
            <w:r>
              <w:rPr>
                <w:rFonts w:hint="eastAsia"/>
                <w:b/>
                <w:bCs/>
                <w:sz w:val="22"/>
                <w:highlight w:val="yellow"/>
                <w:lang w:val="en-US" w:eastAsia="zh-CN"/>
              </w:rPr>
              <w:t>其他</w:t>
            </w:r>
            <w:r>
              <w:rPr>
                <w:rFonts w:hint="eastAsia" w:eastAsia="宋体"/>
                <w:b/>
                <w:bCs/>
                <w:sz w:val="22"/>
                <w:highlight w:val="yellow"/>
                <w:lang w:val="en-US" w:eastAsia="zh-CN"/>
              </w:rPr>
              <w:t>资源：</w:t>
            </w:r>
          </w:p>
          <w:p w14:paraId="3F7BFCBE">
            <w:pPr>
              <w:adjustRightInd w:val="0"/>
              <w:snapToGrid w:val="0"/>
              <w:spacing w:before="0" w:beforeAutospacing="0" w:after="0" w:afterAutospacing="0" w:line="500" w:lineRule="exact"/>
              <w:rPr>
                <w:rFonts w:hint="eastAsia"/>
                <w:color w:val="FF0000"/>
                <w:sz w:val="22"/>
                <w:highlight w:val="none"/>
              </w:rPr>
            </w:pPr>
          </w:p>
          <w:p w14:paraId="13BE890A">
            <w:pPr>
              <w:adjustRightInd w:val="0"/>
              <w:snapToGrid w:val="0"/>
              <w:spacing w:before="0" w:beforeAutospacing="0" w:after="0" w:afterAutospacing="0" w:line="500" w:lineRule="exact"/>
              <w:rPr>
                <w:sz w:val="22"/>
                <w:highlight w:val="none"/>
              </w:rPr>
            </w:pPr>
          </w:p>
          <w:p w14:paraId="20800B3A">
            <w:pPr>
              <w:adjustRightInd w:val="0"/>
              <w:snapToGrid w:val="0"/>
              <w:spacing w:before="0" w:beforeAutospacing="0" w:after="0" w:afterAutospacing="0" w:line="500" w:lineRule="exact"/>
              <w:rPr>
                <w:sz w:val="22"/>
                <w:highlight w:val="none"/>
              </w:rPr>
            </w:pPr>
          </w:p>
        </w:tc>
      </w:tr>
    </w:tbl>
    <w:p w14:paraId="1A3E15F9">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【填写说明】</w:t>
      </w:r>
    </w:p>
    <w:p w14:paraId="3088BDA4">
      <w:pPr>
        <w:pStyle w:val="7"/>
        <w:keepNext w:val="0"/>
        <w:keepLines w:val="0"/>
        <w:pageBreakBefore w:val="0"/>
        <w:widowControl/>
        <w:numPr>
          <w:ilvl w:val="0"/>
          <w:numId w:val="1"/>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“课程教学大纲”包括3部分，分别为课程介绍、教学方法、内容纲要.</w:t>
      </w:r>
    </w:p>
    <w:p w14:paraId="69D1542E">
      <w:pPr>
        <w:pStyle w:val="7"/>
        <w:keepNext w:val="0"/>
        <w:keepLines w:val="0"/>
        <w:pageBreakBefore w:val="0"/>
        <w:widowControl/>
        <w:numPr>
          <w:ilvl w:val="0"/>
          <w:numId w:val="1"/>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课程介绍”包括4部分，分别为内容概述、学习目标、先修知识技能、学时场地安排。特别注意“学习目标”描述重点和用词要体现“学生中心、产出导向、持续改进”OBE理念和布鲁姆目标分类，具体要点见模版相关内容。</w:t>
      </w:r>
    </w:p>
    <w:p w14:paraId="50C65A65">
      <w:pPr>
        <w:pStyle w:val="7"/>
        <w:keepNext w:val="0"/>
        <w:keepLines w:val="0"/>
        <w:pageBreakBefore w:val="0"/>
        <w:widowControl/>
        <w:numPr>
          <w:ilvl w:val="0"/>
          <w:numId w:val="1"/>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“内容纲要”以实验为单位，填写每次实验的目标与要求（知识目标、技能目标、素质目标）、教学内容（重点内容、难点内容、自学内容）、课程思政点（方法与内容、实践与拓展）3个方面。</w:t>
      </w:r>
    </w:p>
    <w:p w14:paraId="11EBF570">
      <w:pPr>
        <w:pStyle w:val="7"/>
        <w:keepNext w:val="0"/>
        <w:keepLines w:val="0"/>
        <w:pageBreakBefore w:val="0"/>
        <w:widowControl/>
        <w:numPr>
          <w:ilvl w:val="0"/>
          <w:numId w:val="1"/>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定稿提交版，需将模板中相应要点说明删除，只放正文内容。</w:t>
      </w:r>
    </w:p>
    <w:p w14:paraId="073C0653">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C00000"/>
          <w:highlight w:val="yellow"/>
          <w:lang w:val="en-US" w:eastAsia="zh-CN"/>
        </w:rPr>
      </w:pPr>
    </w:p>
    <w:p w14:paraId="53D9029A">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left="479" w:leftChars="228" w:firstLine="0" w:firstLineChars="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【模版】</w:t>
      </w:r>
    </w:p>
    <w:p w14:paraId="5422E090">
      <w:pPr>
        <w:spacing w:line="300" w:lineRule="auto"/>
        <w:jc w:val="center"/>
        <w:rPr>
          <w:rFonts w:hint="eastAsia" w:eastAsiaTheme="majorEastAsia"/>
          <w:b/>
          <w:bCs/>
          <w:sz w:val="30"/>
          <w:szCs w:val="30"/>
          <w:highlight w:val="none"/>
          <w:lang w:val="en-US" w:eastAsia="zh-CN"/>
        </w:rPr>
      </w:pPr>
    </w:p>
    <w:p w14:paraId="5AB3FA1B">
      <w:pPr>
        <w:spacing w:line="300" w:lineRule="auto"/>
        <w:jc w:val="center"/>
        <w:rPr>
          <w:rFonts w:hint="eastAsia" w:eastAsiaTheme="majorEastAsia"/>
          <w:b/>
          <w:bCs/>
          <w:sz w:val="30"/>
          <w:szCs w:val="30"/>
          <w:highlight w:val="none"/>
          <w:lang w:val="en-US" w:eastAsia="zh-CN"/>
        </w:rPr>
      </w:pPr>
    </w:p>
    <w:p w14:paraId="1802A117">
      <w:pPr>
        <w:spacing w:line="300" w:lineRule="auto"/>
        <w:jc w:val="center"/>
        <w:rPr>
          <w:rFonts w:hint="eastAsia" w:eastAsiaTheme="majorEastAsia"/>
          <w:b/>
          <w:bCs/>
          <w:sz w:val="30"/>
          <w:szCs w:val="30"/>
          <w:highlight w:val="none"/>
          <w:lang w:val="en-US" w:eastAsia="zh-CN"/>
        </w:rPr>
      </w:pPr>
    </w:p>
    <w:p w14:paraId="27656021">
      <w:pPr>
        <w:spacing w:line="300" w:lineRule="auto"/>
        <w:jc w:val="center"/>
        <w:rPr>
          <w:rFonts w:hint="eastAsia" w:eastAsiaTheme="majorEastAsia"/>
          <w:b/>
          <w:bCs/>
          <w:sz w:val="30"/>
          <w:szCs w:val="30"/>
          <w:highlight w:val="none"/>
          <w:lang w:val="en-US" w:eastAsia="zh-CN"/>
        </w:rPr>
      </w:pPr>
    </w:p>
    <w:p w14:paraId="1480F8A8">
      <w:pPr>
        <w:spacing w:line="300" w:lineRule="auto"/>
        <w:jc w:val="center"/>
        <w:rPr>
          <w:rFonts w:hint="eastAsia" w:eastAsiaTheme="majorEastAsia"/>
          <w:b/>
          <w:bCs/>
          <w:sz w:val="30"/>
          <w:szCs w:val="30"/>
          <w:highlight w:val="none"/>
          <w:lang w:val="en-US" w:eastAsia="zh-CN"/>
        </w:rPr>
      </w:pPr>
    </w:p>
    <w:p w14:paraId="42773DAE">
      <w:pPr>
        <w:spacing w:line="300" w:lineRule="auto"/>
        <w:jc w:val="center"/>
        <w:rPr>
          <w:rFonts w:hint="eastAsia" w:eastAsiaTheme="majorEastAsia"/>
          <w:b/>
          <w:bCs/>
          <w:sz w:val="30"/>
          <w:szCs w:val="30"/>
          <w:highlight w:val="none"/>
          <w:lang w:val="en-US" w:eastAsia="zh-CN"/>
        </w:rPr>
      </w:pPr>
    </w:p>
    <w:p w14:paraId="69C40FD8">
      <w:pPr>
        <w:spacing w:line="300" w:lineRule="auto"/>
        <w:jc w:val="center"/>
        <w:rPr>
          <w:rFonts w:hint="eastAsia" w:eastAsiaTheme="majorEastAsia"/>
          <w:b/>
          <w:bCs/>
          <w:sz w:val="30"/>
          <w:szCs w:val="30"/>
          <w:highlight w:val="none"/>
          <w:lang w:val="en-US" w:eastAsia="zh-CN"/>
        </w:rPr>
      </w:pPr>
    </w:p>
    <w:p w14:paraId="4B19F2A6">
      <w:pPr>
        <w:spacing w:line="300" w:lineRule="auto"/>
        <w:jc w:val="center"/>
        <w:rPr>
          <w:rFonts w:hint="eastAsia" w:eastAsiaTheme="majorEastAsia"/>
          <w:b/>
          <w:bCs/>
          <w:sz w:val="30"/>
          <w:szCs w:val="30"/>
          <w:highlight w:val="none"/>
          <w:lang w:val="en-US" w:eastAsia="zh-CN"/>
        </w:rPr>
      </w:pPr>
    </w:p>
    <w:p w14:paraId="120C004B">
      <w:pPr>
        <w:spacing w:line="300" w:lineRule="auto"/>
        <w:jc w:val="center"/>
        <w:rPr>
          <w:rFonts w:hint="eastAsia" w:eastAsiaTheme="majorEastAsia"/>
          <w:b/>
          <w:bCs/>
          <w:sz w:val="30"/>
          <w:szCs w:val="30"/>
          <w:highlight w:val="none"/>
          <w:lang w:val="en-US" w:eastAsia="zh-CN"/>
        </w:rPr>
      </w:pPr>
    </w:p>
    <w:p w14:paraId="2B98E402">
      <w:pPr>
        <w:spacing w:line="300" w:lineRule="auto"/>
        <w:jc w:val="center"/>
        <w:rPr>
          <w:rFonts w:hint="eastAsia" w:eastAsiaTheme="majorEastAsia"/>
          <w:b/>
          <w:bCs/>
          <w:sz w:val="30"/>
          <w:szCs w:val="30"/>
          <w:highlight w:val="none"/>
          <w:lang w:val="en-US" w:eastAsia="zh-CN"/>
        </w:rPr>
      </w:pPr>
    </w:p>
    <w:p w14:paraId="7342718B">
      <w:pPr>
        <w:spacing w:line="300" w:lineRule="auto"/>
        <w:jc w:val="center"/>
        <w:rPr>
          <w:rFonts w:hint="eastAsia" w:eastAsiaTheme="majorEastAsia"/>
          <w:b/>
          <w:bCs/>
          <w:sz w:val="30"/>
          <w:szCs w:val="30"/>
          <w:highlight w:val="none"/>
          <w:lang w:val="en-US" w:eastAsia="zh-CN"/>
        </w:rPr>
      </w:pPr>
    </w:p>
    <w:p w14:paraId="023304CC">
      <w:pPr>
        <w:spacing w:line="300" w:lineRule="auto"/>
        <w:jc w:val="center"/>
        <w:rPr>
          <w:rFonts w:hint="eastAsia" w:eastAsiaTheme="majorEastAsia"/>
          <w:b/>
          <w:bCs/>
          <w:sz w:val="30"/>
          <w:szCs w:val="30"/>
          <w:highlight w:val="none"/>
          <w:lang w:val="en-US" w:eastAsia="zh-CN"/>
        </w:rPr>
      </w:pPr>
    </w:p>
    <w:p w14:paraId="0C029DAB">
      <w:pPr>
        <w:numPr>
          <w:ilvl w:val="0"/>
          <w:numId w:val="0"/>
        </w:numPr>
        <w:spacing w:line="300" w:lineRule="auto"/>
        <w:ind w:left="480" w:leftChars="0"/>
        <w:jc w:val="center"/>
        <w:rPr>
          <w:rFonts w:hint="eastAsia" w:eastAsiaTheme="majorEastAsia"/>
          <w:b/>
          <w:bCs/>
          <w:sz w:val="32"/>
          <w:szCs w:val="32"/>
          <w:highlight w:val="none"/>
          <w:lang w:eastAsia="zh-CN"/>
        </w:rPr>
      </w:pPr>
      <w:r>
        <w:rPr>
          <w:rFonts w:hint="eastAsia" w:eastAsiaTheme="majorEastAsia"/>
          <w:b/>
          <w:bCs/>
          <w:sz w:val="32"/>
          <w:szCs w:val="32"/>
          <w:highlight w:val="none"/>
          <w:lang w:val="en-US" w:eastAsia="zh-CN"/>
        </w:rPr>
        <w:t>二、课程教学大纲</w:t>
      </w:r>
    </w:p>
    <w:p w14:paraId="197B71D9">
      <w:pPr>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hint="eastAsia" w:cs="Times New Roman" w:eastAsiaTheme="majorEastAsia"/>
          <w:b/>
          <w:bCs/>
          <w:sz w:val="30"/>
          <w:szCs w:val="30"/>
          <w:highlight w:val="none"/>
          <w:lang w:val="en-US" w:eastAsia="zh-CN"/>
        </w:rPr>
      </w:pPr>
    </w:p>
    <w:p w14:paraId="474F28FE">
      <w:pPr>
        <w:keepNext w:val="0"/>
        <w:keepLines w:val="0"/>
        <w:pageBreakBefore w:val="0"/>
        <w:numPr>
          <w:ilvl w:val="0"/>
          <w:numId w:val="0"/>
        </w:numPr>
        <w:kinsoku/>
        <w:wordWrap/>
        <w:overflowPunct/>
        <w:topLinePunct w:val="0"/>
        <w:autoSpaceDE/>
        <w:autoSpaceDN/>
        <w:bidi w:val="0"/>
        <w:adjustRightInd/>
        <w:snapToGrid/>
        <w:spacing w:line="300" w:lineRule="auto"/>
        <w:ind w:firstLine="300" w:firstLineChars="100"/>
        <w:textAlignment w:val="auto"/>
        <w:rPr>
          <w:rFonts w:hint="eastAsia" w:cs="Times New Roman" w:eastAsiaTheme="majorEastAsia"/>
          <w:b/>
          <w:bCs/>
          <w:sz w:val="30"/>
          <w:szCs w:val="30"/>
          <w:highlight w:val="none"/>
          <w:lang w:val="en-US" w:eastAsia="zh-CN"/>
        </w:rPr>
      </w:pPr>
      <w:r>
        <w:rPr>
          <w:rFonts w:hint="eastAsia" w:cs="Times New Roman" w:eastAsiaTheme="majorEastAsia"/>
          <w:b/>
          <w:bCs/>
          <w:sz w:val="30"/>
          <w:szCs w:val="30"/>
          <w:highlight w:val="none"/>
          <w:lang w:val="en-US" w:eastAsia="zh-CN"/>
        </w:rPr>
        <w:t>（一）课程介绍</w:t>
      </w:r>
    </w:p>
    <w:p w14:paraId="416B713D">
      <w:pPr>
        <w:keepNext w:val="0"/>
        <w:keepLines w:val="0"/>
        <w:pageBreakBefore w:val="0"/>
        <w:numPr>
          <w:ilvl w:val="0"/>
          <w:numId w:val="2"/>
        </w:numPr>
        <w:kinsoku/>
        <w:wordWrap/>
        <w:overflowPunct/>
        <w:topLinePunct w:val="0"/>
        <w:autoSpaceDE/>
        <w:autoSpaceDN/>
        <w:bidi w:val="0"/>
        <w:adjustRightInd/>
        <w:snapToGrid/>
        <w:spacing w:line="300" w:lineRule="auto"/>
        <w:ind w:left="480" w:leftChars="0"/>
        <w:textAlignment w:val="auto"/>
        <w:rPr>
          <w:rFonts w:hint="default" w:cs="Times New Roman" w:eastAsiaTheme="majorEastAsia"/>
          <w:b/>
          <w:bCs/>
          <w:sz w:val="28"/>
          <w:szCs w:val="28"/>
          <w:highlight w:val="none"/>
          <w:lang w:val="en-US" w:eastAsia="zh-CN"/>
        </w:rPr>
      </w:pPr>
      <w:r>
        <w:rPr>
          <w:rFonts w:hint="eastAsia" w:cs="Times New Roman" w:eastAsiaTheme="majorEastAsia"/>
          <w:b/>
          <w:bCs/>
          <w:sz w:val="28"/>
          <w:szCs w:val="28"/>
          <w:highlight w:val="none"/>
          <w:lang w:val="en-US" w:eastAsia="zh-CN"/>
        </w:rPr>
        <w:t>内容概述</w:t>
      </w:r>
    </w:p>
    <w:p w14:paraId="0BE38547">
      <w:pPr>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hint="default" w:cs="Times New Roman" w:eastAsiaTheme="majorEastAsia"/>
          <w:b/>
          <w:bCs/>
          <w:sz w:val="28"/>
          <w:szCs w:val="28"/>
          <w:highlight w:val="none"/>
          <w:lang w:val="en-US" w:eastAsia="zh-CN"/>
        </w:rPr>
      </w:pPr>
      <w:r>
        <w:rPr>
          <w:rFonts w:hint="eastAsia" w:cs="Times New Roman" w:eastAsiaTheme="majorEastAsia"/>
          <w:b/>
          <w:bCs/>
          <w:color w:val="C00000"/>
          <w:sz w:val="21"/>
          <w:szCs w:val="21"/>
          <w:highlight w:val="none"/>
          <w:lang w:val="en-US" w:eastAsia="zh-CN"/>
        </w:rPr>
        <w:t>【要点】本门实验课程内容简介，涉及实验原理、方法技术、大型仪器设备及课程目标。</w:t>
      </w:r>
    </w:p>
    <w:p w14:paraId="0BFC1E12">
      <w:pPr>
        <w:keepNext w:val="0"/>
        <w:keepLines w:val="0"/>
        <w:pageBreakBefore w:val="0"/>
        <w:numPr>
          <w:ilvl w:val="0"/>
          <w:numId w:val="2"/>
        </w:numPr>
        <w:kinsoku/>
        <w:wordWrap/>
        <w:overflowPunct/>
        <w:topLinePunct w:val="0"/>
        <w:autoSpaceDE/>
        <w:autoSpaceDN/>
        <w:bidi w:val="0"/>
        <w:adjustRightInd/>
        <w:snapToGrid/>
        <w:spacing w:line="300" w:lineRule="auto"/>
        <w:ind w:left="480" w:leftChars="0"/>
        <w:textAlignment w:val="auto"/>
        <w:rPr>
          <w:rFonts w:hint="default" w:cs="Times New Roman" w:eastAsiaTheme="majorEastAsia"/>
          <w:b/>
          <w:bCs/>
          <w:sz w:val="28"/>
          <w:szCs w:val="28"/>
          <w:highlight w:val="none"/>
          <w:lang w:val="en-US" w:eastAsia="zh-CN"/>
        </w:rPr>
      </w:pPr>
      <w:r>
        <w:rPr>
          <w:rFonts w:hint="eastAsia" w:cs="Times New Roman" w:eastAsiaTheme="majorEastAsia"/>
          <w:b/>
          <w:bCs/>
          <w:sz w:val="28"/>
          <w:szCs w:val="28"/>
          <w:highlight w:val="none"/>
          <w:lang w:val="en-US" w:eastAsia="zh-CN"/>
        </w:rPr>
        <w:t>学习目标</w:t>
      </w:r>
    </w:p>
    <w:p w14:paraId="2E271128">
      <w:p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【要点】</w:t>
      </w:r>
    </w:p>
    <w:p w14:paraId="2E0FE8F9">
      <w:pPr>
        <w:numPr>
          <w:ilvl w:val="0"/>
          <w:numId w:val="3"/>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从本门课程的知识目标、能力目标、素质目标分点进行描述；</w:t>
      </w:r>
    </w:p>
    <w:p w14:paraId="68514D96">
      <w:pPr>
        <w:numPr>
          <w:ilvl w:val="0"/>
          <w:numId w:val="3"/>
        </w:numPr>
        <w:spacing w:line="300" w:lineRule="auto"/>
        <w:rPr>
          <w:rFonts w:eastAsiaTheme="majorEastAsia"/>
          <w:b/>
          <w:bCs/>
          <w:color w:val="C00000"/>
          <w:szCs w:val="21"/>
          <w:highlight w:val="none"/>
        </w:rPr>
      </w:pPr>
      <w:r>
        <w:rPr>
          <w:rFonts w:hint="eastAsia" w:eastAsiaTheme="majorEastAsia"/>
          <w:b/>
          <w:bCs/>
          <w:color w:val="C00000"/>
          <w:szCs w:val="21"/>
          <w:highlight w:val="none"/>
          <w:u w:val="thick"/>
          <w:lang w:val="en-US" w:eastAsia="zh-CN"/>
        </w:rPr>
        <w:t>以布卢姆教育目标分类为主要参考，描述时避免使用“使学生、让学生、引领学生、学生能够掌握”等句式；可用“学生能够准确说出、复述、记忆、推导出”等，体现以学生为中心，要体现以学生为中心，避免使用“了解、熟悉、掌握”。</w:t>
      </w:r>
    </w:p>
    <w:p w14:paraId="08D76F65">
      <w:pPr>
        <w:keepNext w:val="0"/>
        <w:keepLines w:val="0"/>
        <w:pageBreakBefore w:val="0"/>
        <w:numPr>
          <w:ilvl w:val="0"/>
          <w:numId w:val="2"/>
        </w:numPr>
        <w:kinsoku/>
        <w:wordWrap/>
        <w:overflowPunct/>
        <w:topLinePunct w:val="0"/>
        <w:autoSpaceDE/>
        <w:autoSpaceDN/>
        <w:bidi w:val="0"/>
        <w:adjustRightInd/>
        <w:snapToGrid/>
        <w:spacing w:line="300" w:lineRule="auto"/>
        <w:ind w:left="480" w:leftChars="0"/>
        <w:textAlignment w:val="auto"/>
        <w:rPr>
          <w:rFonts w:hint="default" w:cs="Times New Roman" w:eastAsiaTheme="majorEastAsia"/>
          <w:b/>
          <w:bCs/>
          <w:sz w:val="28"/>
          <w:szCs w:val="28"/>
          <w:highlight w:val="none"/>
          <w:lang w:val="en-US" w:eastAsia="zh-CN"/>
        </w:rPr>
      </w:pPr>
      <w:r>
        <w:rPr>
          <w:rFonts w:hint="eastAsia" w:cs="Times New Roman" w:eastAsiaTheme="majorEastAsia"/>
          <w:b/>
          <w:bCs/>
          <w:sz w:val="28"/>
          <w:szCs w:val="28"/>
          <w:highlight w:val="none"/>
          <w:lang w:val="en-US" w:eastAsia="zh-CN"/>
        </w:rPr>
        <w:t>先修知识技能</w:t>
      </w:r>
    </w:p>
    <w:p w14:paraId="0D0E83EB">
      <w:pPr>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hint="default" w:cs="Times New Roman" w:eastAsiaTheme="majorEastAsia"/>
          <w:b/>
          <w:bCs/>
          <w:color w:val="C00000"/>
          <w:sz w:val="21"/>
          <w:szCs w:val="21"/>
          <w:highlight w:val="none"/>
          <w:lang w:val="en-US" w:eastAsia="zh-CN"/>
        </w:rPr>
      </w:pPr>
      <w:r>
        <w:rPr>
          <w:rFonts w:hint="eastAsia" w:cs="Times New Roman" w:eastAsiaTheme="majorEastAsia"/>
          <w:b/>
          <w:bCs/>
          <w:color w:val="C00000"/>
          <w:sz w:val="21"/>
          <w:szCs w:val="21"/>
          <w:highlight w:val="none"/>
          <w:lang w:val="en-US" w:eastAsia="zh-CN"/>
        </w:rPr>
        <w:t>【要点】学习本门实验课程需要学生具备的基础知识和技能状况。</w:t>
      </w:r>
    </w:p>
    <w:p w14:paraId="2134588C">
      <w:pPr>
        <w:keepNext w:val="0"/>
        <w:keepLines w:val="0"/>
        <w:pageBreakBefore w:val="0"/>
        <w:numPr>
          <w:ilvl w:val="0"/>
          <w:numId w:val="2"/>
        </w:numPr>
        <w:kinsoku/>
        <w:wordWrap/>
        <w:overflowPunct/>
        <w:topLinePunct w:val="0"/>
        <w:autoSpaceDE/>
        <w:autoSpaceDN/>
        <w:bidi w:val="0"/>
        <w:adjustRightInd/>
        <w:snapToGrid/>
        <w:spacing w:line="300" w:lineRule="auto"/>
        <w:ind w:left="480" w:leftChars="0" w:firstLine="0" w:firstLineChars="0"/>
        <w:textAlignment w:val="auto"/>
        <w:rPr>
          <w:rFonts w:hint="eastAsia" w:cs="Times New Roman" w:eastAsiaTheme="majorEastAsia"/>
          <w:b/>
          <w:bCs/>
          <w:sz w:val="28"/>
          <w:szCs w:val="28"/>
          <w:highlight w:val="none"/>
          <w:lang w:val="en-US" w:eastAsia="zh-CN"/>
        </w:rPr>
      </w:pPr>
      <w:r>
        <w:rPr>
          <w:rFonts w:hint="eastAsia" w:cs="Times New Roman" w:eastAsiaTheme="majorEastAsia"/>
          <w:b/>
          <w:bCs/>
          <w:sz w:val="28"/>
          <w:szCs w:val="28"/>
          <w:highlight w:val="none"/>
          <w:lang w:val="en-US" w:eastAsia="zh-CN"/>
        </w:rPr>
        <w:t>学时场地安排</w:t>
      </w:r>
    </w:p>
    <w:p w14:paraId="3AA7D2AB">
      <w:pPr>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hint="eastAsia" w:cs="Times New Roman" w:eastAsiaTheme="majorEastAsia"/>
          <w:b/>
          <w:bCs/>
          <w:color w:val="C00000"/>
          <w:sz w:val="21"/>
          <w:szCs w:val="21"/>
          <w:highlight w:val="none"/>
          <w:lang w:val="en-US" w:eastAsia="zh-CN"/>
        </w:rPr>
      </w:pPr>
      <w:r>
        <w:rPr>
          <w:rFonts w:hint="eastAsia" w:cs="Times New Roman" w:eastAsiaTheme="majorEastAsia"/>
          <w:b/>
          <w:bCs/>
          <w:color w:val="C00000"/>
          <w:sz w:val="21"/>
          <w:szCs w:val="21"/>
          <w:highlight w:val="none"/>
          <w:lang w:val="en-US" w:eastAsia="zh-CN"/>
        </w:rPr>
        <w:t>【要点】</w:t>
      </w:r>
    </w:p>
    <w:p w14:paraId="443B36BF">
      <w:pPr>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hint="eastAsia" w:cs="Times New Roman" w:eastAsiaTheme="majorEastAsia"/>
          <w:b/>
          <w:bCs/>
          <w:color w:val="C00000"/>
          <w:sz w:val="21"/>
          <w:szCs w:val="21"/>
          <w:highlight w:val="none"/>
          <w:lang w:val="en-US" w:eastAsia="zh-CN"/>
        </w:rPr>
      </w:pPr>
      <w:r>
        <w:rPr>
          <w:rFonts w:hint="eastAsia" w:cs="Times New Roman" w:eastAsiaTheme="majorEastAsia"/>
          <w:b/>
          <w:bCs/>
          <w:color w:val="C00000"/>
          <w:sz w:val="21"/>
          <w:szCs w:val="21"/>
          <w:highlight w:val="none"/>
          <w:lang w:val="en-US" w:eastAsia="zh-CN"/>
        </w:rPr>
        <w:t>（1）填写各部分或各项实践技能学时和场地安排</w:t>
      </w:r>
    </w:p>
    <w:p w14:paraId="4D4AECF8">
      <w:pPr>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hint="eastAsia" w:cs="Times New Roman" w:eastAsiaTheme="majorEastAsia"/>
          <w:b/>
          <w:bCs/>
          <w:color w:val="C00000"/>
          <w:sz w:val="21"/>
          <w:szCs w:val="21"/>
          <w:highlight w:val="none"/>
          <w:lang w:val="en-US" w:eastAsia="zh-CN"/>
        </w:rPr>
      </w:pPr>
      <w:r>
        <w:rPr>
          <w:rFonts w:hint="eastAsia" w:cs="Times New Roman" w:eastAsiaTheme="majorEastAsia"/>
          <w:b/>
          <w:bCs/>
          <w:color w:val="C00000"/>
          <w:sz w:val="21"/>
          <w:szCs w:val="21"/>
          <w:highlight w:val="none"/>
          <w:lang w:val="en-US" w:eastAsia="zh-CN"/>
        </w:rPr>
        <w:t>（2）须与“课程基本信息”板块中“课程学时”、培养方案中课程学时及学时安排均保持一致</w:t>
      </w:r>
    </w:p>
    <w:p w14:paraId="0912A058">
      <w:pPr>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hint="eastAsia" w:cs="Times New Roman" w:eastAsiaTheme="majorEastAsia"/>
          <w:b/>
          <w:bCs/>
          <w:color w:val="C00000"/>
          <w:sz w:val="21"/>
          <w:szCs w:val="21"/>
          <w:highlight w:val="none"/>
          <w:lang w:val="en-US" w:eastAsia="zh-CN"/>
        </w:rPr>
      </w:pPr>
      <w:r>
        <w:rPr>
          <w:rFonts w:hint="eastAsia" w:cs="Times New Roman" w:eastAsiaTheme="majorEastAsia"/>
          <w:b/>
          <w:bCs/>
          <w:color w:val="C00000"/>
          <w:sz w:val="21"/>
          <w:szCs w:val="21"/>
          <w:highlight w:val="none"/>
          <w:lang w:val="en-US" w:eastAsia="zh-CN"/>
        </w:rPr>
        <w:t>（3）满足学时学分对应关系：1学分=16理论学时=32实验</w:t>
      </w:r>
      <w:r>
        <w:rPr>
          <w:rFonts w:hint="default" w:cs="Times New Roman" w:eastAsiaTheme="majorEastAsia"/>
          <w:b/>
          <w:bCs/>
          <w:color w:val="C00000"/>
          <w:sz w:val="21"/>
          <w:szCs w:val="21"/>
          <w:highlight w:val="none"/>
          <w:lang w:val="en-US" w:eastAsia="zh-CN"/>
        </w:rPr>
        <w:t>/</w:t>
      </w:r>
      <w:r>
        <w:rPr>
          <w:rFonts w:hint="eastAsia" w:cs="Times New Roman" w:eastAsiaTheme="majorEastAsia"/>
          <w:b/>
          <w:bCs/>
          <w:color w:val="C00000"/>
          <w:sz w:val="21"/>
          <w:szCs w:val="21"/>
          <w:highlight w:val="none"/>
          <w:lang w:val="en-US" w:eastAsia="zh-CN"/>
        </w:rPr>
        <w:t>实践学时</w:t>
      </w:r>
    </w:p>
    <w:p w14:paraId="6C474DD1">
      <w:pPr>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hint="eastAsia" w:cs="Times New Roman" w:eastAsiaTheme="majorEastAsia"/>
          <w:b/>
          <w:bCs/>
          <w:color w:val="C00000"/>
          <w:sz w:val="21"/>
          <w:szCs w:val="21"/>
          <w:highlight w:val="none"/>
          <w:lang w:val="en-US" w:eastAsia="zh-CN"/>
        </w:rPr>
      </w:pPr>
      <w:r>
        <w:rPr>
          <w:rFonts w:hint="eastAsia" w:cs="Times New Roman" w:eastAsiaTheme="majorEastAsia"/>
          <w:b/>
          <w:bCs/>
          <w:color w:val="C00000"/>
          <w:sz w:val="21"/>
          <w:szCs w:val="21"/>
          <w:highlight w:val="none"/>
          <w:lang w:val="en-US" w:eastAsia="zh-CN"/>
        </w:rPr>
        <w:t>（4）每次课程的编号须连贯。</w:t>
      </w:r>
    </w:p>
    <w:p w14:paraId="70360CBD">
      <w:pPr>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hint="default" w:cs="Times New Roman" w:eastAsiaTheme="majorEastAsia"/>
          <w:b/>
          <w:bCs/>
          <w:color w:val="C00000"/>
          <w:sz w:val="21"/>
          <w:szCs w:val="21"/>
          <w:highlight w:val="none"/>
          <w:lang w:val="en-US" w:eastAsia="zh-CN"/>
        </w:rPr>
      </w:pPr>
    </w:p>
    <w:p w14:paraId="586C8B25">
      <w:pPr>
        <w:spacing w:line="300" w:lineRule="auto"/>
        <w:rPr>
          <w:rFonts w:eastAsiaTheme="majorEastAsia"/>
          <w:b/>
          <w:bCs/>
          <w:sz w:val="30"/>
          <w:szCs w:val="30"/>
          <w:highlight w:val="none"/>
        </w:rPr>
      </w:pPr>
      <w:r>
        <w:rPr>
          <w:rFonts w:hint="eastAsia" w:eastAsiaTheme="majorEastAsia"/>
          <w:b/>
          <w:bCs/>
          <w:sz w:val="30"/>
          <w:szCs w:val="30"/>
          <w:highlight w:val="none"/>
          <w:lang w:val="en-US" w:eastAsia="zh-CN"/>
        </w:rPr>
        <w:t>（二）教学方法</w:t>
      </w:r>
    </w:p>
    <w:p w14:paraId="0B21A740">
      <w:pPr>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hint="eastAsia" w:cs="Times New Roman" w:eastAsiaTheme="majorEastAsia"/>
          <w:b/>
          <w:bCs/>
          <w:color w:val="C00000"/>
          <w:sz w:val="21"/>
          <w:szCs w:val="21"/>
          <w:highlight w:val="none"/>
          <w:lang w:val="en-US" w:eastAsia="zh-CN"/>
        </w:rPr>
      </w:pPr>
      <w:r>
        <w:rPr>
          <w:rFonts w:hint="eastAsia" w:cs="Times New Roman" w:eastAsiaTheme="majorEastAsia"/>
          <w:b/>
          <w:bCs/>
          <w:color w:val="C00000"/>
          <w:sz w:val="21"/>
          <w:szCs w:val="21"/>
          <w:highlight w:val="none"/>
          <w:lang w:val="en-US" w:eastAsia="zh-CN"/>
        </w:rPr>
        <w:t>【要点】</w:t>
      </w:r>
    </w:p>
    <w:p w14:paraId="2F1E385F">
      <w:pPr>
        <w:keepNext w:val="0"/>
        <w:keepLines w:val="0"/>
        <w:pageBreakBefore w:val="0"/>
        <w:numPr>
          <w:ilvl w:val="0"/>
          <w:numId w:val="4"/>
        </w:numPr>
        <w:kinsoku/>
        <w:wordWrap/>
        <w:overflowPunct/>
        <w:topLinePunct w:val="0"/>
        <w:autoSpaceDE/>
        <w:autoSpaceDN/>
        <w:bidi w:val="0"/>
        <w:adjustRightInd/>
        <w:snapToGrid/>
        <w:spacing w:line="300" w:lineRule="auto"/>
        <w:textAlignment w:val="auto"/>
        <w:rPr>
          <w:rFonts w:hint="eastAsia" w:cs="Times New Roman" w:eastAsiaTheme="majorEastAsia"/>
          <w:b/>
          <w:bCs/>
          <w:color w:val="C00000"/>
          <w:sz w:val="21"/>
          <w:szCs w:val="21"/>
          <w:highlight w:val="none"/>
          <w:lang w:val="en-US" w:eastAsia="zh-CN"/>
        </w:rPr>
      </w:pPr>
      <w:r>
        <w:rPr>
          <w:rFonts w:hint="eastAsia" w:cs="Times New Roman" w:eastAsiaTheme="majorEastAsia"/>
          <w:b/>
          <w:bCs/>
          <w:color w:val="C00000"/>
          <w:sz w:val="21"/>
          <w:szCs w:val="21"/>
          <w:highlight w:val="none"/>
          <w:lang w:val="en-US" w:eastAsia="zh-CN"/>
        </w:rPr>
        <w:t>源自原“二、课程教学计划”部分内容。</w:t>
      </w:r>
    </w:p>
    <w:p w14:paraId="6B4AD3D9">
      <w:pPr>
        <w:keepNext w:val="0"/>
        <w:keepLines w:val="0"/>
        <w:pageBreakBefore w:val="0"/>
        <w:numPr>
          <w:ilvl w:val="-1"/>
          <w:numId w:val="0"/>
        </w:numPr>
        <w:kinsoku/>
        <w:wordWrap/>
        <w:overflowPunct/>
        <w:topLinePunct w:val="0"/>
        <w:autoSpaceDE/>
        <w:autoSpaceDN/>
        <w:bidi w:val="0"/>
        <w:adjustRightInd/>
        <w:snapToGrid/>
        <w:spacing w:line="300" w:lineRule="auto"/>
        <w:textAlignment w:val="auto"/>
        <w:rPr>
          <w:rFonts w:hint="eastAsia" w:cs="Times New Roman" w:eastAsiaTheme="majorEastAsia"/>
          <w:b/>
          <w:bCs/>
          <w:color w:val="C00000"/>
          <w:sz w:val="21"/>
          <w:szCs w:val="21"/>
          <w:highlight w:val="none"/>
          <w:lang w:val="en-US" w:eastAsia="zh-CN"/>
        </w:rPr>
      </w:pPr>
      <w:r>
        <w:rPr>
          <w:rFonts w:hint="eastAsia" w:cs="Times New Roman" w:eastAsiaTheme="majorEastAsia"/>
          <w:b/>
          <w:bCs/>
          <w:color w:val="C00000"/>
          <w:sz w:val="21"/>
          <w:szCs w:val="21"/>
          <w:highlight w:val="none"/>
          <w:lang w:val="en-US" w:eastAsia="zh-CN"/>
        </w:rPr>
        <w:t>2. 针对实践或实验训练内容，</w:t>
      </w:r>
      <w:r>
        <w:rPr>
          <w:rFonts w:hint="eastAsia" w:eastAsiaTheme="majorEastAsia"/>
          <w:b/>
          <w:bCs/>
          <w:color w:val="C00000"/>
          <w:szCs w:val="21"/>
          <w:highlight w:val="none"/>
          <w:lang w:eastAsia="zh-CN"/>
        </w:rPr>
        <w:t>坚持</w:t>
      </w:r>
      <w:r>
        <w:rPr>
          <w:rFonts w:hint="eastAsia" w:cs="Times New Roman" w:eastAsiaTheme="majorEastAsia"/>
          <w:b/>
          <w:bCs/>
          <w:color w:val="C00000"/>
          <w:sz w:val="21"/>
          <w:szCs w:val="21"/>
          <w:highlight w:val="none"/>
          <w:lang w:val="en-US" w:eastAsia="zh-CN"/>
        </w:rPr>
        <w:t>什么样教育教学理念，明确各项（部分）内容的教学方法和授课模式，减少验证性实验，增加</w:t>
      </w:r>
      <w:r>
        <w:rPr>
          <w:rFonts w:hint="eastAsia" w:cs="Times New Roman" w:eastAsiaTheme="majorEastAsia"/>
          <w:b/>
          <w:bCs/>
          <w:color w:val="C00000"/>
          <w:sz w:val="21"/>
          <w:szCs w:val="21"/>
          <w:highlight w:val="none"/>
          <w:lang w:val="en-US" w:eastAsia="zh-Hans"/>
        </w:rPr>
        <w:t>综合性、设计性实验比例</w:t>
      </w:r>
      <w:r>
        <w:rPr>
          <w:rFonts w:hint="eastAsia" w:cs="Times New Roman" w:eastAsiaTheme="majorEastAsia"/>
          <w:b/>
          <w:bCs/>
          <w:color w:val="C00000"/>
          <w:sz w:val="21"/>
          <w:szCs w:val="21"/>
          <w:highlight w:val="none"/>
          <w:lang w:val="en-US" w:eastAsia="zh-CN"/>
        </w:rPr>
        <w:t>，从而使本门实验课程的教学设计具有系统性和前瞻性，提出各项内容授课要求，如仪器操作视频观看、虚拟仿真练习等</w:t>
      </w:r>
    </w:p>
    <w:p w14:paraId="20E21169">
      <w:pPr>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hint="eastAsia" w:cs="Times New Roman" w:eastAsiaTheme="majorEastAsia"/>
          <w:b/>
          <w:bCs/>
          <w:color w:val="C00000"/>
          <w:sz w:val="21"/>
          <w:szCs w:val="21"/>
          <w:highlight w:val="none"/>
          <w:lang w:val="en-US" w:eastAsia="zh-CN"/>
        </w:rPr>
      </w:pPr>
    </w:p>
    <w:p w14:paraId="53B31F2E">
      <w:pPr>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hint="eastAsia" w:cs="Times New Roman" w:eastAsiaTheme="majorEastAsia"/>
          <w:b/>
          <w:bCs/>
          <w:color w:val="C00000"/>
          <w:sz w:val="21"/>
          <w:szCs w:val="21"/>
          <w:highlight w:val="none"/>
          <w:lang w:val="en-US" w:eastAsia="zh-CN"/>
        </w:rPr>
      </w:pPr>
    </w:p>
    <w:p w14:paraId="67CC652F">
      <w:pPr>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hint="eastAsia" w:cs="Times New Roman" w:eastAsiaTheme="majorEastAsia"/>
          <w:b/>
          <w:bCs/>
          <w:color w:val="C00000"/>
          <w:sz w:val="21"/>
          <w:szCs w:val="21"/>
          <w:highlight w:val="none"/>
          <w:lang w:val="en-US" w:eastAsia="zh-CN"/>
        </w:rPr>
      </w:pPr>
    </w:p>
    <w:p w14:paraId="0A2F91C8">
      <w:pPr>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hint="eastAsia" w:cs="Times New Roman" w:eastAsiaTheme="majorEastAsia"/>
          <w:b/>
          <w:bCs/>
          <w:color w:val="C00000"/>
          <w:sz w:val="21"/>
          <w:szCs w:val="21"/>
          <w:highlight w:val="none"/>
          <w:lang w:val="en-US" w:eastAsia="zh-CN"/>
        </w:rPr>
      </w:pPr>
    </w:p>
    <w:p w14:paraId="0EFF8145">
      <w:pPr>
        <w:spacing w:line="300" w:lineRule="auto"/>
        <w:rPr>
          <w:rFonts w:eastAsiaTheme="majorEastAsia"/>
          <w:b/>
          <w:bCs/>
          <w:sz w:val="30"/>
          <w:szCs w:val="30"/>
          <w:highlight w:val="yellow"/>
        </w:rPr>
      </w:pPr>
      <w:r>
        <w:rPr>
          <w:rFonts w:hint="eastAsia" w:eastAsiaTheme="majorEastAsia"/>
          <w:b/>
          <w:bCs/>
          <w:sz w:val="30"/>
          <w:szCs w:val="30"/>
          <w:highlight w:val="yellow"/>
          <w:lang w:eastAsia="zh-CN"/>
        </w:rPr>
        <w:t>（</w:t>
      </w:r>
      <w:r>
        <w:rPr>
          <w:rFonts w:hint="eastAsia" w:eastAsiaTheme="majorEastAsia"/>
          <w:b/>
          <w:bCs/>
          <w:sz w:val="30"/>
          <w:szCs w:val="30"/>
          <w:highlight w:val="yellow"/>
          <w:lang w:val="en-US" w:eastAsia="zh-CN"/>
        </w:rPr>
        <w:t>三）</w:t>
      </w:r>
      <w:r>
        <w:rPr>
          <w:rFonts w:hint="eastAsia" w:eastAsiaTheme="majorEastAsia"/>
          <w:b/>
          <w:bCs/>
          <w:sz w:val="30"/>
          <w:szCs w:val="30"/>
          <w:highlight w:val="yellow"/>
        </w:rPr>
        <w:t>内容纲要</w:t>
      </w:r>
    </w:p>
    <w:p w14:paraId="6050578E">
      <w:pPr>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hint="eastAsia" w:cs="Times New Roman" w:eastAsiaTheme="majorEastAsia"/>
          <w:b/>
          <w:bCs/>
          <w:color w:val="C00000"/>
          <w:sz w:val="21"/>
          <w:szCs w:val="21"/>
          <w:highlight w:val="none"/>
          <w:lang w:val="en-US" w:eastAsia="zh-CN"/>
        </w:rPr>
      </w:pPr>
      <w:r>
        <w:rPr>
          <w:rFonts w:hint="eastAsia" w:cs="Times New Roman" w:eastAsiaTheme="majorEastAsia"/>
          <w:b/>
          <w:bCs/>
          <w:color w:val="C00000"/>
          <w:sz w:val="21"/>
          <w:szCs w:val="21"/>
          <w:highlight w:val="none"/>
          <w:lang w:val="en-US" w:eastAsia="zh-CN"/>
        </w:rPr>
        <w:t>【要点】</w:t>
      </w:r>
    </w:p>
    <w:p w14:paraId="097444EF">
      <w:pPr>
        <w:numPr>
          <w:ilvl w:val="0"/>
          <w:numId w:val="5"/>
        </w:numPr>
        <w:spacing w:line="300" w:lineRule="auto"/>
        <w:rPr>
          <w:rFonts w:eastAsiaTheme="majorEastAsia"/>
          <w:b/>
          <w:bCs/>
          <w:color w:val="C00000"/>
          <w:szCs w:val="21"/>
          <w:highlight w:val="none"/>
        </w:rPr>
      </w:pPr>
      <w:r>
        <w:rPr>
          <w:rFonts w:hint="eastAsia" w:cs="Times New Roman" w:eastAsiaTheme="majorEastAsia"/>
          <w:b/>
          <w:bCs/>
          <w:color w:val="C00000"/>
          <w:sz w:val="21"/>
          <w:szCs w:val="21"/>
          <w:highlight w:val="none"/>
          <w:lang w:val="en-US" w:eastAsia="zh-CN"/>
        </w:rPr>
        <w:t>可以按实验顺序撰写，也可以按照实践内容划分几个部分来写或者实践类型来划分</w:t>
      </w:r>
    </w:p>
    <w:p w14:paraId="18AF0F9C">
      <w:pPr>
        <w:numPr>
          <w:ilvl w:val="0"/>
          <w:numId w:val="5"/>
        </w:numPr>
        <w:spacing w:line="300" w:lineRule="auto"/>
        <w:rPr>
          <w:rFonts w:eastAsiaTheme="majorEastAsia"/>
          <w:b/>
          <w:bCs/>
          <w:color w:val="C00000"/>
          <w:szCs w:val="21"/>
          <w:highlight w:val="none"/>
        </w:rPr>
      </w:pPr>
      <w:r>
        <w:rPr>
          <w:rFonts w:hint="eastAsia" w:eastAsiaTheme="majorEastAsia"/>
          <w:b/>
          <w:bCs/>
          <w:color w:val="C00000"/>
          <w:szCs w:val="21"/>
          <w:highlight w:val="none"/>
          <w:lang w:val="en-US" w:eastAsia="zh-CN"/>
        </w:rPr>
        <w:t>原教学大纲模版中“三、课程思政计划”+“四、实验教学内容纲要”两部分内容，重新整合为“三、内容纲要”</w:t>
      </w:r>
    </w:p>
    <w:p w14:paraId="188F4968">
      <w:pPr>
        <w:numPr>
          <w:ilvl w:val="0"/>
          <w:numId w:val="5"/>
        </w:numPr>
        <w:spacing w:line="300" w:lineRule="auto"/>
        <w:rPr>
          <w:rFonts w:eastAsiaTheme="majorEastAsia"/>
          <w:b/>
          <w:bCs/>
          <w:color w:val="C00000"/>
          <w:szCs w:val="21"/>
          <w:highlight w:val="none"/>
        </w:rPr>
      </w:pPr>
      <w:r>
        <w:rPr>
          <w:rFonts w:hint="eastAsia" w:eastAsiaTheme="majorEastAsia"/>
          <w:b/>
          <w:bCs/>
          <w:color w:val="C00000"/>
          <w:szCs w:val="21"/>
          <w:highlight w:val="none"/>
          <w:lang w:val="en-US" w:eastAsia="zh-CN"/>
        </w:rPr>
        <w:t>原“素养目标”调整为“素质目标”。</w:t>
      </w:r>
    </w:p>
    <w:p w14:paraId="00C01263">
      <w:pPr>
        <w:numPr>
          <w:numId w:val="0"/>
        </w:numPr>
        <w:spacing w:line="300" w:lineRule="auto"/>
        <w:rPr>
          <w:rFonts w:eastAsiaTheme="majorEastAsia"/>
          <w:b/>
          <w:bCs/>
          <w:color w:val="C00000"/>
          <w:szCs w:val="21"/>
          <w:highlight w:val="none"/>
        </w:rPr>
      </w:pPr>
    </w:p>
    <w:p w14:paraId="0D57AB45">
      <w:pPr>
        <w:keepNext w:val="0"/>
        <w:keepLines w:val="0"/>
        <w:pageBreakBefore w:val="0"/>
        <w:numPr>
          <w:ilvl w:val="0"/>
          <w:numId w:val="0"/>
        </w:numPr>
        <w:kinsoku/>
        <w:wordWrap/>
        <w:overflowPunct/>
        <w:topLinePunct w:val="0"/>
        <w:autoSpaceDE/>
        <w:autoSpaceDN/>
        <w:bidi w:val="0"/>
        <w:adjustRightInd/>
        <w:snapToGrid/>
        <w:spacing w:line="300" w:lineRule="auto"/>
        <w:ind w:left="480" w:leftChars="0"/>
        <w:textAlignment w:val="auto"/>
        <w:rPr>
          <w:rFonts w:hint="eastAsia" w:cs="Times New Roman" w:eastAsiaTheme="majorEastAsia"/>
          <w:b/>
          <w:bCs/>
          <w:sz w:val="28"/>
          <w:szCs w:val="28"/>
          <w:highlight w:val="none"/>
          <w:lang w:val="en-US" w:eastAsia="zh-CN"/>
        </w:rPr>
      </w:pPr>
      <w:r>
        <w:rPr>
          <w:rFonts w:hint="eastAsia" w:cs="Times New Roman" w:eastAsiaTheme="majorEastAsia"/>
          <w:b/>
          <w:bCs/>
          <w:sz w:val="28"/>
          <w:szCs w:val="28"/>
          <w:highlight w:val="none"/>
          <w:lang w:val="en-US" w:eastAsia="zh-CN"/>
        </w:rPr>
        <w:t>第一部分****（第一次实验+实验/实践名称等）</w:t>
      </w:r>
    </w:p>
    <w:p w14:paraId="5B800904">
      <w:pPr>
        <w:keepNext w:val="0"/>
        <w:keepLines w:val="0"/>
        <w:pageBreakBefore w:val="0"/>
        <w:numPr>
          <w:numId w:val="0"/>
        </w:numPr>
        <w:kinsoku/>
        <w:wordWrap/>
        <w:overflowPunct/>
        <w:topLinePunct w:val="0"/>
        <w:autoSpaceDE/>
        <w:autoSpaceDN/>
        <w:bidi w:val="0"/>
        <w:adjustRightInd/>
        <w:snapToGrid/>
        <w:spacing w:line="300" w:lineRule="auto"/>
        <w:ind w:firstLine="480" w:firstLineChars="200"/>
        <w:textAlignment w:val="auto"/>
        <w:rPr>
          <w:rFonts w:hint="eastAsia" w:cs="Times New Roman" w:eastAsiaTheme="majorEastAsia"/>
          <w:b/>
          <w:bCs/>
          <w:sz w:val="24"/>
          <w:szCs w:val="24"/>
          <w:highlight w:val="none"/>
          <w:lang w:val="en-US" w:eastAsia="zh-CN"/>
        </w:rPr>
      </w:pPr>
      <w:r>
        <w:rPr>
          <w:rFonts w:hint="eastAsia" w:cs="Times New Roman" w:eastAsiaTheme="majorEastAsia"/>
          <w:b/>
          <w:bCs/>
          <w:sz w:val="24"/>
          <w:szCs w:val="24"/>
          <w:highlight w:val="none"/>
          <w:lang w:val="en-US" w:eastAsia="zh-CN"/>
        </w:rPr>
        <w:t>1.目标与要求</w:t>
      </w:r>
    </w:p>
    <w:p w14:paraId="34BAF044">
      <w:pPr>
        <w:keepNext w:val="0"/>
        <w:keepLines w:val="0"/>
        <w:pageBreakBefore w:val="0"/>
        <w:numPr>
          <w:numId w:val="0"/>
        </w:numPr>
        <w:kinsoku/>
        <w:wordWrap/>
        <w:overflowPunct/>
        <w:topLinePunct w:val="0"/>
        <w:autoSpaceDE/>
        <w:autoSpaceDN/>
        <w:bidi w:val="0"/>
        <w:adjustRightInd/>
        <w:snapToGrid/>
        <w:spacing w:line="300" w:lineRule="auto"/>
        <w:ind w:firstLine="420" w:firstLineChars="200"/>
        <w:jc w:val="left"/>
        <w:textAlignment w:val="auto"/>
        <w:rPr>
          <w:rFonts w:hint="default" w:cs="Times New Roman" w:eastAsiaTheme="majorEastAsia"/>
          <w:b/>
          <w:bCs/>
          <w:sz w:val="21"/>
          <w:szCs w:val="21"/>
          <w:highlight w:val="none"/>
          <w:lang w:val="en-US" w:eastAsia="zh-CN"/>
        </w:rPr>
      </w:pPr>
      <w:r>
        <w:rPr>
          <w:rFonts w:hint="eastAsia" w:cs="Times New Roman" w:eastAsiaTheme="majorEastAsia"/>
          <w:b/>
          <w:bCs/>
          <w:sz w:val="21"/>
          <w:szCs w:val="21"/>
          <w:highlight w:val="none"/>
          <w:lang w:val="en-US" w:eastAsia="zh-CN"/>
        </w:rPr>
        <w:t>（1）知识目标</w:t>
      </w:r>
    </w:p>
    <w:p w14:paraId="483EB1E2">
      <w:pPr>
        <w:numPr>
          <w:ilvl w:val="-1"/>
          <w:numId w:val="0"/>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【要点】</w:t>
      </w:r>
    </w:p>
    <w:p w14:paraId="5CB26D96">
      <w:pPr>
        <w:numPr>
          <w:ilvl w:val="-1"/>
          <w:numId w:val="0"/>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避免使用“掌握、熟悉、了解”等不可评、不可测的一些模糊心理动词，避免使用“使学生、让学生、引领学生、学生能够掌握”等句式；</w:t>
      </w:r>
      <w:r>
        <w:rPr>
          <w:rFonts w:hint="default" w:eastAsiaTheme="majorEastAsia"/>
          <w:b/>
          <w:bCs/>
          <w:color w:val="C00000"/>
          <w:szCs w:val="21"/>
          <w:highlight w:val="none"/>
          <w:lang w:val="en-US" w:eastAsia="zh-CN"/>
        </w:rPr>
        <w:t>可用“学生能够准确说出、复述、记忆、推导出”等</w:t>
      </w:r>
      <w:r>
        <w:rPr>
          <w:rFonts w:hint="eastAsia" w:eastAsiaTheme="majorEastAsia"/>
          <w:b/>
          <w:bCs/>
          <w:color w:val="C00000"/>
          <w:szCs w:val="21"/>
          <w:highlight w:val="none"/>
          <w:lang w:val="en-US" w:eastAsia="zh-CN"/>
        </w:rPr>
        <w:t>，体现以学生为中心。</w:t>
      </w:r>
    </w:p>
    <w:p w14:paraId="05B4F39E">
      <w:pPr>
        <w:numPr>
          <w:ilvl w:val="-1"/>
          <w:numId w:val="0"/>
        </w:numPr>
        <w:spacing w:line="300" w:lineRule="auto"/>
        <w:rPr>
          <w:rFonts w:hint="default"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如：可以表述为：通过.....,(学生)能够记住.....；能够复述.....；能够说出.....；能够记忆.....等。</w:t>
      </w:r>
      <w:r>
        <w:rPr>
          <w:rFonts w:hint="default" w:eastAsiaTheme="majorEastAsia"/>
          <w:b/>
          <w:bCs/>
          <w:color w:val="C00000"/>
          <w:szCs w:val="21"/>
          <w:highlight w:val="none"/>
          <w:lang w:val="en-US" w:eastAsia="zh-CN"/>
        </w:rPr>
        <w:t xml:space="preserve">  </w:t>
      </w:r>
    </w:p>
    <w:p w14:paraId="318EB99A">
      <w:pPr>
        <w:numPr>
          <w:ilvl w:val="-1"/>
          <w:numId w:val="0"/>
        </w:numPr>
        <w:spacing w:line="300" w:lineRule="auto"/>
        <w:ind w:firstLine="420" w:firstLineChars="200"/>
        <w:rPr>
          <w:rFonts w:hint="default" w:cs="Times New Roman" w:eastAsiaTheme="majorEastAsia"/>
          <w:b/>
          <w:bCs/>
          <w:sz w:val="21"/>
          <w:szCs w:val="21"/>
          <w:highlight w:val="none"/>
          <w:lang w:val="en-US" w:eastAsia="zh-CN"/>
        </w:rPr>
      </w:pPr>
      <w:r>
        <w:rPr>
          <w:rFonts w:hint="eastAsia" w:cs="Times New Roman" w:eastAsiaTheme="majorEastAsia"/>
          <w:b/>
          <w:bCs/>
          <w:sz w:val="21"/>
          <w:szCs w:val="21"/>
          <w:highlight w:val="none"/>
          <w:lang w:val="en-US" w:eastAsia="zh-CN"/>
        </w:rPr>
        <w:t>（2）</w:t>
      </w:r>
      <w:r>
        <w:rPr>
          <w:rFonts w:hint="eastAsia" w:cs="Times New Roman" w:eastAsiaTheme="majorEastAsia"/>
          <w:b/>
          <w:bCs/>
          <w:sz w:val="21"/>
          <w:szCs w:val="21"/>
          <w:highlight w:val="none"/>
          <w:lang w:val="en-US" w:eastAsia="zh-CN"/>
        </w:rPr>
        <w:t>技能目标</w:t>
      </w:r>
    </w:p>
    <w:p w14:paraId="58831A88">
      <w:pPr>
        <w:numPr>
          <w:ilvl w:val="-1"/>
          <w:numId w:val="0"/>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【要点】</w:t>
      </w:r>
    </w:p>
    <w:p w14:paraId="1BD4269B">
      <w:pPr>
        <w:numPr>
          <w:ilvl w:val="-1"/>
          <w:numId w:val="0"/>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避免表述五花八门，过于高大上，“如临床能力、创新能力、创造能力”等，导致无法落地。可以表述为：通过.....，（学生）能够鉴别.....；能够区分.....；能够辨析.....；能够设计.....；能够对.....进行分类；能够制定.....方案等。</w:t>
      </w:r>
    </w:p>
    <w:p w14:paraId="7B4BF908">
      <w:pPr>
        <w:keepNext w:val="0"/>
        <w:keepLines w:val="0"/>
        <w:pageBreakBefore w:val="0"/>
        <w:numPr>
          <w:numId w:val="0"/>
        </w:numPr>
        <w:kinsoku/>
        <w:wordWrap/>
        <w:overflowPunct/>
        <w:topLinePunct w:val="0"/>
        <w:autoSpaceDE/>
        <w:autoSpaceDN/>
        <w:bidi w:val="0"/>
        <w:adjustRightInd/>
        <w:snapToGrid/>
        <w:spacing w:line="300" w:lineRule="auto"/>
        <w:ind w:firstLine="420" w:firstLineChars="200"/>
        <w:jc w:val="left"/>
        <w:textAlignment w:val="auto"/>
        <w:rPr>
          <w:rFonts w:hint="default" w:cs="Times New Roman" w:eastAsiaTheme="majorEastAsia"/>
          <w:b/>
          <w:bCs/>
          <w:sz w:val="21"/>
          <w:szCs w:val="21"/>
          <w:highlight w:val="yellow"/>
          <w:lang w:val="en-US" w:eastAsia="zh-CN"/>
        </w:rPr>
      </w:pPr>
      <w:r>
        <w:rPr>
          <w:rFonts w:hint="eastAsia" w:cs="Times New Roman" w:eastAsiaTheme="majorEastAsia"/>
          <w:b/>
          <w:bCs/>
          <w:sz w:val="21"/>
          <w:szCs w:val="21"/>
          <w:highlight w:val="yellow"/>
          <w:lang w:val="en-US" w:eastAsia="zh-CN"/>
        </w:rPr>
        <w:t>（3）素质目标</w:t>
      </w:r>
    </w:p>
    <w:p w14:paraId="04474443">
      <w:pPr>
        <w:numPr>
          <w:ilvl w:val="-1"/>
          <w:numId w:val="0"/>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【要点】</w:t>
      </w:r>
    </w:p>
    <w:p w14:paraId="4EB7FECB">
      <w:pPr>
        <w:numPr>
          <w:ilvl w:val="-1"/>
          <w:numId w:val="0"/>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避免过于高大上，使用一些很难落实的口号性语言，前后无法呼应，也无法落地；可以表述为：通过.....活动（过程、设计、教育、实践等），学生在情感、态度、价值观方面发生了什么变化，如在学习态度、团队精神、合作意识、医患沟通、疾病预防、关爱生命、人文关怀、现象本质等方面的感悟和变化。</w:t>
      </w:r>
    </w:p>
    <w:p w14:paraId="1754D9A7">
      <w:pPr>
        <w:keepNext w:val="0"/>
        <w:keepLines w:val="0"/>
        <w:pageBreakBefore w:val="0"/>
        <w:numPr>
          <w:numId w:val="0"/>
        </w:numPr>
        <w:kinsoku/>
        <w:wordWrap/>
        <w:overflowPunct/>
        <w:topLinePunct w:val="0"/>
        <w:autoSpaceDE/>
        <w:autoSpaceDN/>
        <w:bidi w:val="0"/>
        <w:adjustRightInd/>
        <w:snapToGrid/>
        <w:spacing w:line="300" w:lineRule="auto"/>
        <w:ind w:firstLine="480" w:firstLineChars="200"/>
        <w:textAlignment w:val="auto"/>
        <w:rPr>
          <w:rFonts w:hint="eastAsia" w:cs="Times New Roman" w:eastAsiaTheme="majorEastAsia"/>
          <w:b/>
          <w:bCs/>
          <w:sz w:val="24"/>
          <w:szCs w:val="24"/>
          <w:highlight w:val="none"/>
          <w:lang w:val="en-US" w:eastAsia="zh-CN"/>
        </w:rPr>
      </w:pPr>
      <w:r>
        <w:rPr>
          <w:rFonts w:hint="eastAsia" w:cs="Times New Roman" w:eastAsiaTheme="majorEastAsia"/>
          <w:b/>
          <w:bCs/>
          <w:sz w:val="24"/>
          <w:szCs w:val="24"/>
          <w:highlight w:val="none"/>
          <w:lang w:val="en-US" w:eastAsia="zh-CN"/>
        </w:rPr>
        <w:t>2.教学内容</w:t>
      </w:r>
    </w:p>
    <w:p w14:paraId="76CA7819">
      <w:pPr>
        <w:numPr>
          <w:ilvl w:val="-1"/>
          <w:numId w:val="0"/>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【要点】</w:t>
      </w:r>
    </w:p>
    <w:p w14:paraId="3FD10A17">
      <w:pPr>
        <w:numPr>
          <w:ilvl w:val="-1"/>
          <w:numId w:val="0"/>
        </w:numPr>
        <w:spacing w:line="300" w:lineRule="auto"/>
        <w:rPr>
          <w:rFonts w:hint="default" w:eastAsiaTheme="majorEastAsia"/>
          <w:b/>
          <w:bCs/>
          <w:color w:val="C00000"/>
          <w:szCs w:val="21"/>
          <w:highlight w:val="none"/>
          <w:lang w:val="en-US" w:eastAsia="zh-CN"/>
        </w:rPr>
      </w:pPr>
      <w:r>
        <w:rPr>
          <w:rFonts w:hint="default" w:eastAsiaTheme="majorEastAsia"/>
          <w:b/>
          <w:bCs/>
          <w:color w:val="C00000"/>
          <w:szCs w:val="21"/>
          <w:highlight w:val="none"/>
          <w:lang w:val="en-US" w:eastAsia="zh-CN"/>
        </w:rPr>
        <w:t>严格与</w:t>
      </w:r>
      <w:r>
        <w:rPr>
          <w:rFonts w:hint="eastAsia" w:eastAsiaTheme="majorEastAsia"/>
          <w:b/>
          <w:bCs/>
          <w:color w:val="C00000"/>
          <w:szCs w:val="21"/>
          <w:highlight w:val="none"/>
          <w:lang w:val="en-US" w:eastAsia="zh-CN"/>
        </w:rPr>
        <w:t>目标要求</w:t>
      </w:r>
      <w:r>
        <w:rPr>
          <w:rFonts w:hint="default" w:eastAsiaTheme="majorEastAsia"/>
          <w:b/>
          <w:bCs/>
          <w:color w:val="C00000"/>
          <w:szCs w:val="21"/>
          <w:highlight w:val="none"/>
          <w:lang w:val="en-US" w:eastAsia="zh-CN"/>
        </w:rPr>
        <w:t>相呼应，从学生的实际水平和现有能力出发，依据认知规律和能力技能的养成规律来确定和提出重点、难点，对重点、难点进行分析，并提出切实可行的解决对策。避免表述过繁，重点、难点不突出；只写重点、难点，缺少其解决的相关方法和策略。</w:t>
      </w:r>
    </w:p>
    <w:p w14:paraId="08BC5BBB">
      <w:pPr>
        <w:keepNext w:val="0"/>
        <w:keepLines w:val="0"/>
        <w:pageBreakBefore w:val="0"/>
        <w:numPr>
          <w:numId w:val="0"/>
        </w:numPr>
        <w:kinsoku/>
        <w:wordWrap/>
        <w:overflowPunct/>
        <w:topLinePunct w:val="0"/>
        <w:autoSpaceDE/>
        <w:autoSpaceDN/>
        <w:bidi w:val="0"/>
        <w:adjustRightInd/>
        <w:snapToGrid/>
        <w:spacing w:line="300" w:lineRule="auto"/>
        <w:ind w:left="480" w:leftChars="0"/>
        <w:textAlignment w:val="auto"/>
        <w:rPr>
          <w:rFonts w:hint="eastAsia" w:cs="Times New Roman" w:eastAsiaTheme="majorEastAsia"/>
          <w:b/>
          <w:bCs/>
          <w:sz w:val="24"/>
          <w:szCs w:val="24"/>
          <w:highlight w:val="none"/>
          <w:lang w:val="en-US" w:eastAsia="zh-CN"/>
        </w:rPr>
      </w:pPr>
    </w:p>
    <w:p w14:paraId="09100BEA">
      <w:pPr>
        <w:keepNext w:val="0"/>
        <w:keepLines w:val="0"/>
        <w:pageBreakBefore w:val="0"/>
        <w:numPr>
          <w:numId w:val="0"/>
        </w:numPr>
        <w:kinsoku/>
        <w:wordWrap/>
        <w:overflowPunct/>
        <w:topLinePunct w:val="0"/>
        <w:autoSpaceDE/>
        <w:autoSpaceDN/>
        <w:bidi w:val="0"/>
        <w:adjustRightInd/>
        <w:snapToGrid/>
        <w:spacing w:line="300" w:lineRule="auto"/>
        <w:ind w:left="480" w:leftChars="0"/>
        <w:textAlignment w:val="auto"/>
        <w:rPr>
          <w:rFonts w:hint="eastAsia" w:cs="Times New Roman" w:eastAsiaTheme="majorEastAsia"/>
          <w:b/>
          <w:bCs/>
          <w:sz w:val="24"/>
          <w:szCs w:val="24"/>
          <w:highlight w:val="none"/>
          <w:lang w:val="en-US" w:eastAsia="zh-CN"/>
        </w:rPr>
      </w:pPr>
    </w:p>
    <w:p w14:paraId="28654F4A">
      <w:pPr>
        <w:keepNext w:val="0"/>
        <w:keepLines w:val="0"/>
        <w:pageBreakBefore w:val="0"/>
        <w:numPr>
          <w:numId w:val="0"/>
        </w:numPr>
        <w:kinsoku/>
        <w:wordWrap/>
        <w:overflowPunct/>
        <w:topLinePunct w:val="0"/>
        <w:autoSpaceDE/>
        <w:autoSpaceDN/>
        <w:bidi w:val="0"/>
        <w:adjustRightInd/>
        <w:snapToGrid/>
        <w:spacing w:line="300" w:lineRule="auto"/>
        <w:ind w:left="480" w:leftChars="0"/>
        <w:textAlignment w:val="auto"/>
        <w:rPr>
          <w:rFonts w:hint="eastAsia" w:cs="Times New Roman" w:eastAsiaTheme="majorEastAsia"/>
          <w:b/>
          <w:bCs/>
          <w:sz w:val="24"/>
          <w:szCs w:val="24"/>
          <w:highlight w:val="none"/>
          <w:lang w:val="en-US" w:eastAsia="zh-CN"/>
        </w:rPr>
      </w:pPr>
    </w:p>
    <w:p w14:paraId="360C79A5">
      <w:pPr>
        <w:keepNext w:val="0"/>
        <w:keepLines w:val="0"/>
        <w:pageBreakBefore w:val="0"/>
        <w:numPr>
          <w:numId w:val="0"/>
        </w:numPr>
        <w:kinsoku/>
        <w:wordWrap/>
        <w:overflowPunct/>
        <w:topLinePunct w:val="0"/>
        <w:autoSpaceDE/>
        <w:autoSpaceDN/>
        <w:bidi w:val="0"/>
        <w:adjustRightInd/>
        <w:snapToGrid/>
        <w:spacing w:line="300" w:lineRule="auto"/>
        <w:ind w:firstLine="420" w:firstLineChars="200"/>
        <w:jc w:val="left"/>
        <w:textAlignment w:val="auto"/>
        <w:rPr>
          <w:rFonts w:hint="default" w:cs="Times New Roman" w:eastAsiaTheme="majorEastAsia"/>
          <w:b/>
          <w:bCs/>
          <w:sz w:val="21"/>
          <w:szCs w:val="21"/>
          <w:highlight w:val="none"/>
          <w:lang w:val="en-US" w:eastAsia="zh-CN"/>
        </w:rPr>
      </w:pPr>
      <w:r>
        <w:rPr>
          <w:rFonts w:hint="eastAsia" w:cs="Times New Roman" w:eastAsiaTheme="majorEastAsia"/>
          <w:b/>
          <w:bCs/>
          <w:sz w:val="21"/>
          <w:szCs w:val="21"/>
          <w:highlight w:val="none"/>
          <w:lang w:val="en-US" w:eastAsia="zh-CN"/>
        </w:rPr>
        <w:t>（1）重点内容</w:t>
      </w:r>
    </w:p>
    <w:p w14:paraId="0DC7516E">
      <w:pPr>
        <w:numPr>
          <w:ilvl w:val="-1"/>
          <w:numId w:val="0"/>
        </w:numPr>
        <w:spacing w:line="300" w:lineRule="auto"/>
        <w:rPr>
          <w:rFonts w:hint="default"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【要点】</w:t>
      </w:r>
    </w:p>
    <w:p w14:paraId="14145579">
      <w:pPr>
        <w:numPr>
          <w:ilvl w:val="0"/>
          <w:numId w:val="0"/>
        </w:numPr>
        <w:spacing w:line="300" w:lineRule="auto"/>
        <w:rPr>
          <w:rFonts w:eastAsiaTheme="majorEastAsia"/>
          <w:b/>
          <w:bCs/>
          <w:szCs w:val="21"/>
          <w:highlight w:val="none"/>
        </w:rPr>
      </w:pPr>
      <w:r>
        <w:rPr>
          <w:rFonts w:hint="default" w:eastAsiaTheme="majorEastAsia"/>
          <w:b/>
          <w:bCs/>
          <w:color w:val="C00000"/>
          <w:szCs w:val="21"/>
          <w:highlight w:val="none"/>
          <w:lang w:val="en-US" w:eastAsia="zh-CN"/>
        </w:rPr>
        <w:t>是关键知识点，是本章节内容中最基本、最重要和学生必须掌握的知识和技能，并对进一步学习其他知识和技能起决定作用。</w:t>
      </w:r>
    </w:p>
    <w:p w14:paraId="2DF1E283">
      <w:pPr>
        <w:keepNext w:val="0"/>
        <w:keepLines w:val="0"/>
        <w:pageBreakBefore w:val="0"/>
        <w:numPr>
          <w:numId w:val="0"/>
        </w:numPr>
        <w:kinsoku/>
        <w:wordWrap/>
        <w:overflowPunct/>
        <w:topLinePunct w:val="0"/>
        <w:autoSpaceDE/>
        <w:autoSpaceDN/>
        <w:bidi w:val="0"/>
        <w:adjustRightInd/>
        <w:snapToGrid/>
        <w:spacing w:line="300" w:lineRule="auto"/>
        <w:ind w:firstLine="420" w:firstLineChars="200"/>
        <w:jc w:val="left"/>
        <w:textAlignment w:val="auto"/>
        <w:rPr>
          <w:rFonts w:hint="default" w:cs="Times New Roman" w:eastAsiaTheme="majorEastAsia"/>
          <w:b/>
          <w:bCs/>
          <w:sz w:val="21"/>
          <w:szCs w:val="21"/>
          <w:highlight w:val="none"/>
          <w:lang w:val="en-US" w:eastAsia="zh-CN"/>
        </w:rPr>
      </w:pPr>
      <w:r>
        <w:rPr>
          <w:rFonts w:hint="eastAsia" w:cs="Times New Roman" w:eastAsiaTheme="majorEastAsia"/>
          <w:b/>
          <w:bCs/>
          <w:sz w:val="21"/>
          <w:szCs w:val="21"/>
          <w:highlight w:val="none"/>
          <w:lang w:val="en-US" w:eastAsia="zh-CN"/>
        </w:rPr>
        <w:t>（2）难点内容</w:t>
      </w:r>
    </w:p>
    <w:p w14:paraId="5D9FDC5D">
      <w:pPr>
        <w:numPr>
          <w:ilvl w:val="0"/>
          <w:numId w:val="0"/>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【要点】</w:t>
      </w:r>
    </w:p>
    <w:p w14:paraId="01C88B60">
      <w:pPr>
        <w:numPr>
          <w:ilvl w:val="0"/>
          <w:numId w:val="0"/>
        </w:numPr>
        <w:spacing w:line="300" w:lineRule="auto"/>
        <w:rPr>
          <w:rFonts w:hint="default" w:eastAsiaTheme="majorEastAsia"/>
          <w:b/>
          <w:bCs/>
          <w:color w:val="C00000"/>
          <w:szCs w:val="21"/>
          <w:highlight w:val="none"/>
          <w:lang w:val="en-US" w:eastAsia="zh-CN"/>
        </w:rPr>
      </w:pPr>
      <w:r>
        <w:rPr>
          <w:rFonts w:hint="default" w:eastAsiaTheme="majorEastAsia"/>
          <w:b/>
          <w:bCs/>
          <w:color w:val="C00000"/>
          <w:szCs w:val="21"/>
          <w:highlight w:val="none"/>
          <w:lang w:val="en-US" w:eastAsia="zh-CN"/>
        </w:rPr>
        <w:t>是内容抽象、过程复杂、综合性强而造成学生误解和不易理解的部分。难点不一定是重点。</w:t>
      </w:r>
    </w:p>
    <w:p w14:paraId="0BC56AB6">
      <w:pPr>
        <w:keepNext w:val="0"/>
        <w:keepLines w:val="0"/>
        <w:pageBreakBefore w:val="0"/>
        <w:numPr>
          <w:numId w:val="0"/>
        </w:numPr>
        <w:kinsoku/>
        <w:wordWrap/>
        <w:overflowPunct/>
        <w:topLinePunct w:val="0"/>
        <w:autoSpaceDE/>
        <w:autoSpaceDN/>
        <w:bidi w:val="0"/>
        <w:adjustRightInd/>
        <w:snapToGrid/>
        <w:spacing w:line="300" w:lineRule="auto"/>
        <w:ind w:firstLine="420" w:firstLineChars="200"/>
        <w:jc w:val="left"/>
        <w:textAlignment w:val="auto"/>
        <w:rPr>
          <w:rFonts w:hint="default" w:cs="Times New Roman" w:eastAsiaTheme="majorEastAsia"/>
          <w:b/>
          <w:bCs/>
          <w:sz w:val="21"/>
          <w:szCs w:val="21"/>
          <w:highlight w:val="none"/>
          <w:lang w:val="en-US" w:eastAsia="zh-CN"/>
        </w:rPr>
      </w:pPr>
      <w:r>
        <w:rPr>
          <w:rFonts w:hint="eastAsia" w:cs="Times New Roman" w:eastAsiaTheme="majorEastAsia"/>
          <w:b/>
          <w:bCs/>
          <w:sz w:val="21"/>
          <w:szCs w:val="21"/>
          <w:highlight w:val="none"/>
          <w:lang w:val="en-US" w:eastAsia="zh-CN"/>
        </w:rPr>
        <w:t>（3）自学内容</w:t>
      </w:r>
    </w:p>
    <w:p w14:paraId="6BE9C420">
      <w:pPr>
        <w:numPr>
          <w:numId w:val="0"/>
        </w:numPr>
        <w:spacing w:line="300" w:lineRule="auto"/>
        <w:ind w:firstLine="480" w:firstLineChars="200"/>
        <w:rPr>
          <w:rFonts w:eastAsiaTheme="majorEastAsia"/>
          <w:b/>
          <w:bCs/>
          <w:sz w:val="24"/>
          <w:highlight w:val="yellow"/>
        </w:rPr>
      </w:pPr>
      <w:r>
        <w:rPr>
          <w:rFonts w:hint="eastAsia" w:eastAsiaTheme="majorEastAsia"/>
          <w:b/>
          <w:bCs/>
          <w:sz w:val="24"/>
          <w:highlight w:val="yellow"/>
          <w:lang w:val="en-US" w:eastAsia="zh-CN"/>
        </w:rPr>
        <w:t>3.课程思政点</w:t>
      </w:r>
    </w:p>
    <w:p w14:paraId="6518EBF5">
      <w:pPr>
        <w:numPr>
          <w:numId w:val="0"/>
        </w:numPr>
        <w:spacing w:line="300" w:lineRule="auto"/>
        <w:ind w:firstLine="420" w:firstLineChars="200"/>
        <w:jc w:val="left"/>
        <w:rPr>
          <w:rFonts w:hint="eastAsia" w:eastAsiaTheme="majorEastAsia"/>
          <w:b/>
          <w:bCs/>
          <w:color w:val="auto"/>
          <w:sz w:val="21"/>
          <w:szCs w:val="21"/>
          <w:highlight w:val="none"/>
        </w:rPr>
      </w:pPr>
      <w:r>
        <w:rPr>
          <w:rFonts w:hint="eastAsia" w:eastAsiaTheme="majorEastAsia"/>
          <w:b/>
          <w:bCs/>
          <w:color w:val="auto"/>
          <w:sz w:val="21"/>
          <w:szCs w:val="21"/>
          <w:highlight w:val="none"/>
          <w:lang w:eastAsia="zh-CN"/>
        </w:rPr>
        <w:t>（</w:t>
      </w:r>
      <w:r>
        <w:rPr>
          <w:rFonts w:hint="eastAsia" w:eastAsiaTheme="majorEastAsia"/>
          <w:b/>
          <w:bCs/>
          <w:color w:val="auto"/>
          <w:sz w:val="21"/>
          <w:szCs w:val="21"/>
          <w:highlight w:val="none"/>
          <w:lang w:val="en-US" w:eastAsia="zh-CN"/>
        </w:rPr>
        <w:t>1）</w:t>
      </w:r>
      <w:r>
        <w:rPr>
          <w:rFonts w:hint="eastAsia" w:eastAsiaTheme="majorEastAsia"/>
          <w:b/>
          <w:bCs/>
          <w:color w:val="auto"/>
          <w:sz w:val="21"/>
          <w:szCs w:val="21"/>
          <w:highlight w:val="none"/>
        </w:rPr>
        <w:t>方法与内容</w:t>
      </w:r>
    </w:p>
    <w:p w14:paraId="449129B9">
      <w:pPr>
        <w:spacing w:line="300" w:lineRule="auto"/>
        <w:rPr>
          <w:rFonts w:hint="eastAsia" w:eastAsiaTheme="majorEastAsia"/>
          <w:b/>
          <w:bCs/>
          <w:color w:val="C00000"/>
          <w:szCs w:val="21"/>
          <w:highlight w:val="none"/>
          <w:lang w:eastAsia="zh-CN"/>
        </w:rPr>
      </w:pPr>
      <w:r>
        <w:rPr>
          <w:rFonts w:hint="eastAsia" w:eastAsiaTheme="majorEastAsia"/>
          <w:b/>
          <w:bCs/>
          <w:color w:val="C00000"/>
          <w:szCs w:val="21"/>
          <w:highlight w:val="none"/>
          <w:lang w:eastAsia="zh-CN"/>
        </w:rPr>
        <w:t>【</w:t>
      </w:r>
      <w:r>
        <w:rPr>
          <w:rFonts w:hint="eastAsia" w:eastAsiaTheme="majorEastAsia"/>
          <w:b/>
          <w:bCs/>
          <w:color w:val="C00000"/>
          <w:szCs w:val="21"/>
          <w:highlight w:val="none"/>
          <w:lang w:val="en-US" w:eastAsia="zh-CN"/>
        </w:rPr>
        <w:t>要点</w:t>
      </w:r>
      <w:r>
        <w:rPr>
          <w:rFonts w:hint="eastAsia" w:eastAsiaTheme="majorEastAsia"/>
          <w:b/>
          <w:bCs/>
          <w:color w:val="C00000"/>
          <w:szCs w:val="21"/>
          <w:highlight w:val="none"/>
          <w:lang w:eastAsia="zh-CN"/>
        </w:rPr>
        <w:t>】</w:t>
      </w:r>
    </w:p>
    <w:p w14:paraId="67778073">
      <w:pPr>
        <w:spacing w:line="300" w:lineRule="auto"/>
        <w:rPr>
          <w:rFonts w:hint="eastAsia" w:eastAsiaTheme="majorEastAsia"/>
          <w:b/>
          <w:bCs/>
          <w:color w:val="C0504D" w:themeColor="accent2"/>
          <w:szCs w:val="21"/>
          <w:highlight w:val="none"/>
          <w14:textFill>
            <w14:solidFill>
              <w14:schemeClr w14:val="accent2"/>
            </w14:solidFill>
          </w14:textFill>
        </w:rPr>
      </w:pPr>
      <w:r>
        <w:rPr>
          <w:rFonts w:hint="eastAsia" w:eastAsiaTheme="majorEastAsia"/>
          <w:b/>
          <w:bCs/>
          <w:color w:val="C00000"/>
          <w:szCs w:val="21"/>
          <w:highlight w:val="none"/>
        </w:rPr>
        <w:t>通过仪式礼节（人伦伦理、动物伦理）、教学模式方式方法方面，可以实现的课程思政，如演示法、小组讨论法、集体项目法、任务驱动法等达到一定的课程思政目标；再挖掘实践或实验内容或技术本身具有价值性、社会性和思想性，自然地启迪学生创新意识、问题意识和解决问题的意识以及为社会国家发展努力，体现出课程思政）</w:t>
      </w:r>
    </w:p>
    <w:p w14:paraId="3EA98735">
      <w:pPr>
        <w:numPr>
          <w:numId w:val="0"/>
        </w:numPr>
        <w:spacing w:line="300" w:lineRule="auto"/>
        <w:ind w:firstLine="420" w:firstLineChars="200"/>
        <w:jc w:val="left"/>
        <w:rPr>
          <w:rFonts w:hint="eastAsia" w:eastAsiaTheme="majorEastAsia"/>
          <w:b/>
          <w:bCs/>
          <w:color w:val="auto"/>
          <w:sz w:val="21"/>
          <w:szCs w:val="21"/>
          <w:highlight w:val="none"/>
        </w:rPr>
      </w:pPr>
      <w:r>
        <w:rPr>
          <w:rFonts w:hint="eastAsia" w:eastAsiaTheme="majorEastAsia"/>
          <w:b/>
          <w:bCs/>
          <w:color w:val="auto"/>
          <w:sz w:val="21"/>
          <w:szCs w:val="21"/>
          <w:highlight w:val="none"/>
          <w:lang w:eastAsia="zh-CN"/>
        </w:rPr>
        <w:t>（</w:t>
      </w:r>
      <w:r>
        <w:rPr>
          <w:rFonts w:hint="eastAsia" w:eastAsiaTheme="majorEastAsia"/>
          <w:b/>
          <w:bCs/>
          <w:color w:val="auto"/>
          <w:sz w:val="21"/>
          <w:szCs w:val="21"/>
          <w:highlight w:val="none"/>
          <w:lang w:val="en-US" w:eastAsia="zh-CN"/>
        </w:rPr>
        <w:t>2）</w:t>
      </w:r>
      <w:r>
        <w:rPr>
          <w:rFonts w:hint="eastAsia" w:eastAsiaTheme="majorEastAsia"/>
          <w:b/>
          <w:bCs/>
          <w:color w:val="auto"/>
          <w:sz w:val="21"/>
          <w:szCs w:val="21"/>
          <w:highlight w:val="none"/>
        </w:rPr>
        <w:t>实践与拓展</w:t>
      </w:r>
      <w:r>
        <w:rPr>
          <w:rFonts w:hint="eastAsia" w:eastAsiaTheme="majorEastAsia"/>
          <w:b/>
          <w:bCs/>
          <w:color w:val="auto"/>
          <w:sz w:val="21"/>
          <w:szCs w:val="21"/>
          <w:highlight w:val="yellow"/>
          <w:lang w:eastAsia="zh-CN"/>
        </w:rPr>
        <w:t>（</w:t>
      </w:r>
      <w:r>
        <w:rPr>
          <w:rFonts w:hint="eastAsia" w:eastAsiaTheme="majorEastAsia"/>
          <w:b/>
          <w:bCs/>
          <w:color w:val="auto"/>
          <w:sz w:val="21"/>
          <w:szCs w:val="21"/>
          <w:highlight w:val="yellow"/>
          <w:lang w:val="en-US" w:eastAsia="zh-CN"/>
        </w:rPr>
        <w:t>可选填</w:t>
      </w:r>
      <w:r>
        <w:rPr>
          <w:rFonts w:hint="eastAsia" w:eastAsiaTheme="majorEastAsia"/>
          <w:b/>
          <w:bCs/>
          <w:color w:val="auto"/>
          <w:sz w:val="21"/>
          <w:szCs w:val="21"/>
          <w:highlight w:val="yellow"/>
          <w:lang w:eastAsia="zh-CN"/>
        </w:rPr>
        <w:t>）</w:t>
      </w:r>
    </w:p>
    <w:p w14:paraId="2569646A">
      <w:pPr>
        <w:spacing w:line="300" w:lineRule="auto"/>
        <w:rPr>
          <w:rFonts w:hint="eastAsia" w:eastAsiaTheme="majorEastAsia"/>
          <w:b/>
          <w:bCs/>
          <w:color w:val="C00000"/>
          <w:szCs w:val="21"/>
          <w:highlight w:val="none"/>
          <w:lang w:eastAsia="zh-CN"/>
        </w:rPr>
      </w:pPr>
      <w:r>
        <w:rPr>
          <w:rFonts w:hint="eastAsia" w:eastAsiaTheme="majorEastAsia"/>
          <w:b/>
          <w:bCs/>
          <w:color w:val="C00000"/>
          <w:szCs w:val="21"/>
          <w:highlight w:val="none"/>
          <w:lang w:eastAsia="zh-CN"/>
        </w:rPr>
        <w:t>【</w:t>
      </w:r>
      <w:r>
        <w:rPr>
          <w:rFonts w:hint="eastAsia" w:eastAsiaTheme="majorEastAsia"/>
          <w:b/>
          <w:bCs/>
          <w:color w:val="C00000"/>
          <w:szCs w:val="21"/>
          <w:highlight w:val="none"/>
          <w:lang w:val="en-US" w:eastAsia="zh-CN"/>
        </w:rPr>
        <w:t>要点</w:t>
      </w:r>
      <w:r>
        <w:rPr>
          <w:rFonts w:hint="eastAsia" w:eastAsiaTheme="majorEastAsia"/>
          <w:b/>
          <w:bCs/>
          <w:color w:val="C00000"/>
          <w:szCs w:val="21"/>
          <w:highlight w:val="none"/>
          <w:lang w:eastAsia="zh-CN"/>
        </w:rPr>
        <w:t>】</w:t>
      </w:r>
    </w:p>
    <w:p w14:paraId="0846A2D2">
      <w:pPr>
        <w:spacing w:line="300" w:lineRule="auto"/>
        <w:rPr>
          <w:rFonts w:hint="eastAsia" w:cs="Times New Roman" w:eastAsiaTheme="majorEastAsia"/>
          <w:b/>
          <w:bCs/>
          <w:sz w:val="21"/>
          <w:szCs w:val="21"/>
          <w:highlight w:val="none"/>
          <w:lang w:val="en-US" w:eastAsia="zh-CN"/>
        </w:rPr>
      </w:pPr>
      <w:r>
        <w:rPr>
          <w:rFonts w:hint="eastAsia" w:eastAsiaTheme="majorEastAsia"/>
          <w:b/>
          <w:bCs/>
          <w:color w:val="C00000"/>
          <w:szCs w:val="21"/>
          <w:highlight w:val="none"/>
        </w:rPr>
        <w:t>实践方面课程思政体现；结合学科发展、专业发展，</w:t>
      </w:r>
      <w:r>
        <w:rPr>
          <w:rFonts w:hint="eastAsia" w:eastAsiaTheme="majorEastAsia"/>
          <w:b/>
          <w:bCs/>
          <w:color w:val="C00000"/>
          <w:szCs w:val="21"/>
          <w:highlight w:val="none"/>
          <w:lang w:eastAsia="zh-CN"/>
        </w:rPr>
        <w:t>行业发展以及</w:t>
      </w:r>
      <w:r>
        <w:rPr>
          <w:rFonts w:hint="eastAsia" w:eastAsiaTheme="majorEastAsia"/>
          <w:b/>
          <w:bCs/>
          <w:color w:val="C00000"/>
          <w:szCs w:val="21"/>
          <w:highlight w:val="none"/>
        </w:rPr>
        <w:t>国内在某方面的新进展，体现中国故事、中国方案、中国智慧</w:t>
      </w:r>
      <w:r>
        <w:rPr>
          <w:rFonts w:hint="eastAsia" w:eastAsiaTheme="majorEastAsia"/>
          <w:b/>
          <w:bCs/>
          <w:color w:val="C00000"/>
          <w:szCs w:val="21"/>
          <w:highlight w:val="none"/>
          <w:lang w:eastAsia="zh-CN"/>
        </w:rPr>
        <w:t>和</w:t>
      </w:r>
      <w:r>
        <w:rPr>
          <w:rFonts w:hint="eastAsia" w:eastAsiaTheme="majorEastAsia"/>
          <w:b/>
          <w:bCs/>
          <w:color w:val="C00000"/>
          <w:szCs w:val="21"/>
          <w:highlight w:val="none"/>
        </w:rPr>
        <w:t>中国力量</w:t>
      </w:r>
    </w:p>
    <w:p w14:paraId="43465EE2">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Times New Roman" w:eastAsiaTheme="majorEastAsia"/>
          <w:b/>
          <w:bCs/>
          <w:sz w:val="21"/>
          <w:szCs w:val="21"/>
          <w:highlight w:val="none"/>
          <w:lang w:val="en-US" w:eastAsia="zh-CN"/>
        </w:rPr>
      </w:pPr>
    </w:p>
    <w:p w14:paraId="68F30B93">
      <w:pPr>
        <w:keepNext w:val="0"/>
        <w:keepLines w:val="0"/>
        <w:pageBreakBefore w:val="0"/>
        <w:numPr>
          <w:ilvl w:val="0"/>
          <w:numId w:val="0"/>
        </w:numPr>
        <w:kinsoku/>
        <w:wordWrap/>
        <w:overflowPunct/>
        <w:topLinePunct w:val="0"/>
        <w:autoSpaceDE/>
        <w:autoSpaceDN/>
        <w:bidi w:val="0"/>
        <w:adjustRightInd/>
        <w:snapToGrid/>
        <w:spacing w:line="300" w:lineRule="auto"/>
        <w:ind w:left="480" w:leftChars="0"/>
        <w:textAlignment w:val="auto"/>
        <w:rPr>
          <w:rFonts w:hint="eastAsia" w:cs="Times New Roman" w:eastAsiaTheme="majorEastAsia"/>
          <w:b/>
          <w:bCs/>
          <w:sz w:val="28"/>
          <w:szCs w:val="28"/>
          <w:highlight w:val="none"/>
          <w:lang w:val="en-US" w:eastAsia="zh-CN"/>
        </w:rPr>
      </w:pPr>
      <w:r>
        <w:rPr>
          <w:rFonts w:hint="eastAsia" w:cs="Times New Roman" w:eastAsiaTheme="majorEastAsia"/>
          <w:b/>
          <w:bCs/>
          <w:sz w:val="28"/>
          <w:szCs w:val="28"/>
          <w:highlight w:val="none"/>
          <w:lang w:val="en-US" w:eastAsia="zh-CN"/>
        </w:rPr>
        <w:t>第二部分****（第二次实验+实验/实践名称等）</w:t>
      </w:r>
    </w:p>
    <w:p w14:paraId="4D947CAF">
      <w:pPr>
        <w:keepNext w:val="0"/>
        <w:keepLines w:val="0"/>
        <w:pageBreakBefore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cs="Times New Roman" w:eastAsiaTheme="majorEastAsia"/>
          <w:b/>
          <w:bCs/>
          <w:sz w:val="24"/>
          <w:szCs w:val="24"/>
          <w:highlight w:val="none"/>
          <w:lang w:val="en-US" w:eastAsia="zh-CN"/>
        </w:rPr>
      </w:pPr>
      <w:r>
        <w:rPr>
          <w:rFonts w:hint="eastAsia" w:cs="Times New Roman" w:eastAsiaTheme="majorEastAsia"/>
          <w:b/>
          <w:bCs/>
          <w:sz w:val="24"/>
          <w:szCs w:val="24"/>
          <w:highlight w:val="none"/>
          <w:lang w:val="en-US" w:eastAsia="zh-CN"/>
        </w:rPr>
        <w:t>1.目标与要求</w:t>
      </w:r>
    </w:p>
    <w:p w14:paraId="49015FBB">
      <w:pPr>
        <w:keepNext w:val="0"/>
        <w:keepLines w:val="0"/>
        <w:pageBreakBefore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cs="Times New Roman" w:eastAsiaTheme="majorEastAsia"/>
          <w:b/>
          <w:bCs/>
          <w:sz w:val="21"/>
          <w:szCs w:val="21"/>
          <w:highlight w:val="none"/>
          <w:lang w:val="en-US" w:eastAsia="zh-CN"/>
        </w:rPr>
      </w:pPr>
      <w:r>
        <w:rPr>
          <w:rFonts w:hint="eastAsia" w:cs="Times New Roman" w:eastAsiaTheme="majorEastAsia"/>
          <w:b/>
          <w:bCs/>
          <w:sz w:val="21"/>
          <w:szCs w:val="21"/>
          <w:highlight w:val="none"/>
          <w:lang w:val="en-US" w:eastAsia="zh-CN"/>
        </w:rPr>
        <w:t>（1）知识目标</w:t>
      </w:r>
    </w:p>
    <w:p w14:paraId="71A93F58">
      <w:pPr>
        <w:numPr>
          <w:ilvl w:val="-1"/>
          <w:numId w:val="0"/>
        </w:numPr>
        <w:spacing w:line="300" w:lineRule="auto"/>
        <w:ind w:firstLine="420" w:firstLineChars="200"/>
        <w:rPr>
          <w:rFonts w:hint="default" w:cs="Times New Roman" w:eastAsiaTheme="majorEastAsia"/>
          <w:b/>
          <w:bCs/>
          <w:sz w:val="21"/>
          <w:szCs w:val="21"/>
          <w:highlight w:val="none"/>
          <w:lang w:val="en-US" w:eastAsia="zh-CN"/>
        </w:rPr>
      </w:pPr>
      <w:r>
        <w:rPr>
          <w:rFonts w:hint="eastAsia" w:cs="Times New Roman" w:eastAsiaTheme="majorEastAsia"/>
          <w:b/>
          <w:bCs/>
          <w:sz w:val="21"/>
          <w:szCs w:val="21"/>
          <w:highlight w:val="none"/>
          <w:lang w:val="en-US" w:eastAsia="zh-CN"/>
        </w:rPr>
        <w:t>（2）技能目标</w:t>
      </w:r>
    </w:p>
    <w:p w14:paraId="29D85897">
      <w:pPr>
        <w:keepNext w:val="0"/>
        <w:keepLines w:val="0"/>
        <w:pageBreakBefore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cs="Times New Roman" w:eastAsiaTheme="majorEastAsia"/>
          <w:b/>
          <w:bCs/>
          <w:sz w:val="21"/>
          <w:szCs w:val="21"/>
          <w:highlight w:val="yellow"/>
          <w:lang w:val="en-US" w:eastAsia="zh-CN"/>
        </w:rPr>
      </w:pPr>
      <w:r>
        <w:rPr>
          <w:rFonts w:hint="eastAsia" w:cs="Times New Roman" w:eastAsiaTheme="majorEastAsia"/>
          <w:b/>
          <w:bCs/>
          <w:sz w:val="21"/>
          <w:szCs w:val="21"/>
          <w:highlight w:val="yellow"/>
          <w:lang w:val="en-US" w:eastAsia="zh-CN"/>
        </w:rPr>
        <w:t>（3）素质目标</w:t>
      </w:r>
    </w:p>
    <w:p w14:paraId="7830A3D9">
      <w:pPr>
        <w:keepNext w:val="0"/>
        <w:keepLines w:val="0"/>
        <w:pageBreakBefore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cs="Times New Roman" w:eastAsiaTheme="majorEastAsia"/>
          <w:b/>
          <w:bCs/>
          <w:sz w:val="24"/>
          <w:szCs w:val="24"/>
          <w:highlight w:val="none"/>
          <w:lang w:val="en-US" w:eastAsia="zh-CN"/>
        </w:rPr>
      </w:pPr>
      <w:r>
        <w:rPr>
          <w:rFonts w:hint="eastAsia" w:cs="Times New Roman" w:eastAsiaTheme="majorEastAsia"/>
          <w:b/>
          <w:bCs/>
          <w:sz w:val="24"/>
          <w:szCs w:val="24"/>
          <w:highlight w:val="none"/>
          <w:lang w:val="en-US" w:eastAsia="zh-CN"/>
        </w:rPr>
        <w:t>2.教学内容</w:t>
      </w:r>
    </w:p>
    <w:p w14:paraId="13539015">
      <w:pPr>
        <w:keepNext w:val="0"/>
        <w:keepLines w:val="0"/>
        <w:pageBreakBefore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cs="Times New Roman" w:eastAsiaTheme="majorEastAsia"/>
          <w:b/>
          <w:bCs/>
          <w:sz w:val="21"/>
          <w:szCs w:val="21"/>
          <w:highlight w:val="none"/>
          <w:lang w:val="en-US" w:eastAsia="zh-CN"/>
        </w:rPr>
      </w:pPr>
      <w:r>
        <w:rPr>
          <w:rFonts w:hint="eastAsia" w:cs="Times New Roman" w:eastAsiaTheme="majorEastAsia"/>
          <w:b/>
          <w:bCs/>
          <w:sz w:val="21"/>
          <w:szCs w:val="21"/>
          <w:highlight w:val="none"/>
          <w:lang w:val="en-US" w:eastAsia="zh-CN"/>
        </w:rPr>
        <w:t>（1）重点内容</w:t>
      </w:r>
    </w:p>
    <w:p w14:paraId="6376165F">
      <w:pPr>
        <w:keepNext w:val="0"/>
        <w:keepLines w:val="0"/>
        <w:pageBreakBefore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cs="Times New Roman" w:eastAsiaTheme="majorEastAsia"/>
          <w:b/>
          <w:bCs/>
          <w:sz w:val="21"/>
          <w:szCs w:val="21"/>
          <w:highlight w:val="none"/>
          <w:lang w:val="en-US" w:eastAsia="zh-CN"/>
        </w:rPr>
      </w:pPr>
      <w:r>
        <w:rPr>
          <w:rFonts w:hint="eastAsia" w:cs="Times New Roman" w:eastAsiaTheme="majorEastAsia"/>
          <w:b/>
          <w:bCs/>
          <w:sz w:val="21"/>
          <w:szCs w:val="21"/>
          <w:highlight w:val="none"/>
          <w:lang w:val="en-US" w:eastAsia="zh-CN"/>
        </w:rPr>
        <w:t>（2）难点内容</w:t>
      </w:r>
    </w:p>
    <w:p w14:paraId="71B1B705">
      <w:pPr>
        <w:keepNext w:val="0"/>
        <w:keepLines w:val="0"/>
        <w:pageBreakBefore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default" w:cs="Times New Roman" w:eastAsiaTheme="majorEastAsia"/>
          <w:b/>
          <w:bCs/>
          <w:sz w:val="21"/>
          <w:szCs w:val="21"/>
          <w:highlight w:val="none"/>
          <w:lang w:val="en-US" w:eastAsia="zh-CN"/>
        </w:rPr>
      </w:pPr>
      <w:r>
        <w:rPr>
          <w:rFonts w:hint="eastAsia" w:cs="Times New Roman" w:eastAsiaTheme="majorEastAsia"/>
          <w:b/>
          <w:bCs/>
          <w:sz w:val="21"/>
          <w:szCs w:val="21"/>
          <w:highlight w:val="none"/>
          <w:lang w:val="en-US" w:eastAsia="zh-CN"/>
        </w:rPr>
        <w:t>（3）自学内容</w:t>
      </w:r>
    </w:p>
    <w:p w14:paraId="01E01C1A">
      <w:pPr>
        <w:numPr>
          <w:ilvl w:val="0"/>
          <w:numId w:val="0"/>
        </w:numPr>
        <w:spacing w:line="300" w:lineRule="auto"/>
        <w:ind w:firstLine="480" w:firstLineChars="200"/>
        <w:rPr>
          <w:rFonts w:eastAsiaTheme="majorEastAsia"/>
          <w:b/>
          <w:bCs/>
          <w:sz w:val="24"/>
          <w:highlight w:val="yellow"/>
        </w:rPr>
      </w:pPr>
      <w:r>
        <w:rPr>
          <w:rFonts w:hint="eastAsia" w:eastAsiaTheme="majorEastAsia"/>
          <w:b/>
          <w:bCs/>
          <w:sz w:val="24"/>
          <w:highlight w:val="yellow"/>
          <w:lang w:val="en-US" w:eastAsia="zh-CN"/>
        </w:rPr>
        <w:t>3.课程思政点</w:t>
      </w:r>
    </w:p>
    <w:p w14:paraId="5BB636E9">
      <w:pPr>
        <w:numPr>
          <w:ilvl w:val="0"/>
          <w:numId w:val="0"/>
        </w:numPr>
        <w:spacing w:line="300" w:lineRule="auto"/>
        <w:ind w:firstLine="420" w:firstLineChars="200"/>
        <w:jc w:val="left"/>
        <w:rPr>
          <w:rFonts w:hint="eastAsia" w:eastAsiaTheme="majorEastAsia"/>
          <w:b/>
          <w:bCs/>
          <w:color w:val="auto"/>
          <w:sz w:val="21"/>
          <w:szCs w:val="21"/>
          <w:highlight w:val="none"/>
        </w:rPr>
      </w:pPr>
      <w:r>
        <w:rPr>
          <w:rFonts w:hint="eastAsia" w:eastAsiaTheme="majorEastAsia"/>
          <w:b/>
          <w:bCs/>
          <w:color w:val="auto"/>
          <w:sz w:val="21"/>
          <w:szCs w:val="21"/>
          <w:highlight w:val="none"/>
          <w:lang w:eastAsia="zh-CN"/>
        </w:rPr>
        <w:t>（</w:t>
      </w:r>
      <w:r>
        <w:rPr>
          <w:rFonts w:hint="eastAsia" w:eastAsiaTheme="majorEastAsia"/>
          <w:b/>
          <w:bCs/>
          <w:color w:val="auto"/>
          <w:sz w:val="21"/>
          <w:szCs w:val="21"/>
          <w:highlight w:val="none"/>
          <w:lang w:val="en-US" w:eastAsia="zh-CN"/>
        </w:rPr>
        <w:t>1）</w:t>
      </w:r>
      <w:r>
        <w:rPr>
          <w:rFonts w:hint="eastAsia" w:eastAsiaTheme="majorEastAsia"/>
          <w:b/>
          <w:bCs/>
          <w:color w:val="auto"/>
          <w:sz w:val="21"/>
          <w:szCs w:val="21"/>
          <w:highlight w:val="none"/>
        </w:rPr>
        <w:t>方法与内容</w:t>
      </w:r>
    </w:p>
    <w:p w14:paraId="5D183843">
      <w:pPr>
        <w:numPr>
          <w:ilvl w:val="0"/>
          <w:numId w:val="0"/>
        </w:numPr>
        <w:spacing w:line="300" w:lineRule="auto"/>
        <w:ind w:firstLine="420" w:firstLineChars="200"/>
        <w:jc w:val="left"/>
        <w:rPr>
          <w:rFonts w:hint="eastAsia" w:eastAsiaTheme="majorEastAsia"/>
          <w:b/>
          <w:bCs/>
          <w:color w:val="auto"/>
          <w:sz w:val="21"/>
          <w:szCs w:val="21"/>
          <w:highlight w:val="none"/>
        </w:rPr>
      </w:pPr>
      <w:r>
        <w:rPr>
          <w:rFonts w:hint="eastAsia" w:eastAsiaTheme="majorEastAsia"/>
          <w:b/>
          <w:bCs/>
          <w:color w:val="auto"/>
          <w:sz w:val="21"/>
          <w:szCs w:val="21"/>
          <w:highlight w:val="none"/>
          <w:lang w:eastAsia="zh-CN"/>
        </w:rPr>
        <w:t>（</w:t>
      </w:r>
      <w:r>
        <w:rPr>
          <w:rFonts w:hint="eastAsia" w:eastAsiaTheme="majorEastAsia"/>
          <w:b/>
          <w:bCs/>
          <w:color w:val="auto"/>
          <w:sz w:val="21"/>
          <w:szCs w:val="21"/>
          <w:highlight w:val="none"/>
          <w:lang w:val="en-US" w:eastAsia="zh-CN"/>
        </w:rPr>
        <w:t>2）</w:t>
      </w:r>
      <w:r>
        <w:rPr>
          <w:rFonts w:hint="eastAsia" w:eastAsiaTheme="majorEastAsia"/>
          <w:b/>
          <w:bCs/>
          <w:color w:val="auto"/>
          <w:sz w:val="21"/>
          <w:szCs w:val="21"/>
          <w:highlight w:val="none"/>
        </w:rPr>
        <w:t>实践与拓展</w:t>
      </w:r>
      <w:r>
        <w:rPr>
          <w:rFonts w:hint="eastAsia" w:eastAsiaTheme="majorEastAsia"/>
          <w:b/>
          <w:bCs/>
          <w:color w:val="auto"/>
          <w:sz w:val="21"/>
          <w:szCs w:val="21"/>
          <w:highlight w:val="yellow"/>
          <w:lang w:eastAsia="zh-CN"/>
        </w:rPr>
        <w:t>（</w:t>
      </w:r>
      <w:r>
        <w:rPr>
          <w:rFonts w:hint="eastAsia" w:eastAsiaTheme="majorEastAsia"/>
          <w:b/>
          <w:bCs/>
          <w:color w:val="auto"/>
          <w:sz w:val="21"/>
          <w:szCs w:val="21"/>
          <w:highlight w:val="yellow"/>
          <w:lang w:val="en-US" w:eastAsia="zh-CN"/>
        </w:rPr>
        <w:t>可选填</w:t>
      </w:r>
      <w:r>
        <w:rPr>
          <w:rFonts w:hint="eastAsia" w:eastAsiaTheme="majorEastAsia"/>
          <w:b/>
          <w:bCs/>
          <w:color w:val="auto"/>
          <w:sz w:val="21"/>
          <w:szCs w:val="21"/>
          <w:highlight w:val="yellow"/>
          <w:lang w:eastAsia="zh-CN"/>
        </w:rPr>
        <w:t>）</w:t>
      </w:r>
    </w:p>
    <w:p w14:paraId="236ED5B9">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Times New Roman" w:eastAsiaTheme="majorEastAsia"/>
          <w:b/>
          <w:bCs/>
          <w:sz w:val="21"/>
          <w:szCs w:val="21"/>
          <w:highlight w:val="none"/>
          <w:lang w:val="en-US" w:eastAsia="zh-CN"/>
        </w:rPr>
      </w:pPr>
    </w:p>
    <w:p w14:paraId="77683961">
      <w:p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【备注：具体内容数以课程实际情况为准】</w:t>
      </w:r>
    </w:p>
    <w:p w14:paraId="2AFBA82E">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Times New Roman" w:eastAsiaTheme="majorEastAsia"/>
          <w:b/>
          <w:bCs/>
          <w:sz w:val="21"/>
          <w:szCs w:val="21"/>
          <w:highlight w:val="none"/>
          <w:lang w:val="en-US" w:eastAsia="zh-CN"/>
        </w:rPr>
      </w:pPr>
    </w:p>
    <w:p w14:paraId="6D42D45A">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【填写说明】</w:t>
      </w:r>
    </w:p>
    <w:p w14:paraId="34B58365">
      <w:pPr>
        <w:pStyle w:val="7"/>
        <w:keepNext w:val="0"/>
        <w:keepLines w:val="0"/>
        <w:pageBreakBefore w:val="0"/>
        <w:widowControl/>
        <w:numPr>
          <w:ilvl w:val="0"/>
          <w:numId w:val="6"/>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课程考试大纲包括2部分，分别为课程考试方法与成绩评定、考核内容。</w:t>
      </w:r>
    </w:p>
    <w:p w14:paraId="51002F2C">
      <w:pPr>
        <w:pStyle w:val="7"/>
        <w:keepNext w:val="0"/>
        <w:keepLines w:val="0"/>
        <w:pageBreakBefore w:val="0"/>
        <w:widowControl/>
        <w:numPr>
          <w:ilvl w:val="0"/>
          <w:numId w:val="6"/>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“课程考试方法与成绩评定”包括3部分，分别为考试形式、考核时长及计分方式、成绩评定。</w:t>
      </w:r>
    </w:p>
    <w:p w14:paraId="09D1C7CA">
      <w:pPr>
        <w:pStyle w:val="7"/>
        <w:keepNext w:val="0"/>
        <w:keepLines w:val="0"/>
        <w:pageBreakBefore w:val="0"/>
        <w:widowControl/>
        <w:numPr>
          <w:ilvl w:val="0"/>
          <w:numId w:val="6"/>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“考核内容”包括3部分，分别为平时学习、考试要求、题型示例。其中题型示例提供与本课程相关考试题型样题，每类题型提供1个样题。</w:t>
      </w:r>
    </w:p>
    <w:p w14:paraId="461E10FF">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p>
    <w:p w14:paraId="440A51D3">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【模版】</w:t>
      </w:r>
    </w:p>
    <w:p w14:paraId="464170D2">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Times New Roman" w:eastAsiaTheme="majorEastAsia"/>
          <w:b/>
          <w:bCs/>
          <w:sz w:val="21"/>
          <w:szCs w:val="21"/>
          <w:highlight w:val="none"/>
          <w:lang w:val="en-US" w:eastAsia="zh-CN"/>
        </w:rPr>
      </w:pPr>
    </w:p>
    <w:p w14:paraId="72FDDC12">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Times New Roman" w:eastAsiaTheme="majorEastAsia"/>
          <w:b/>
          <w:bCs/>
          <w:sz w:val="21"/>
          <w:szCs w:val="21"/>
          <w:highlight w:val="none"/>
          <w:lang w:val="en-US" w:eastAsia="zh-CN"/>
        </w:rPr>
      </w:pPr>
    </w:p>
    <w:p w14:paraId="454EBE7F">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Times New Roman" w:eastAsiaTheme="majorEastAsia"/>
          <w:b/>
          <w:bCs/>
          <w:sz w:val="21"/>
          <w:szCs w:val="21"/>
          <w:highlight w:val="none"/>
          <w:lang w:val="en-US" w:eastAsia="zh-CN"/>
        </w:rPr>
      </w:pPr>
    </w:p>
    <w:p w14:paraId="4E324295">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Times New Roman" w:eastAsiaTheme="majorEastAsia"/>
          <w:b/>
          <w:bCs/>
          <w:sz w:val="21"/>
          <w:szCs w:val="21"/>
          <w:highlight w:val="none"/>
          <w:lang w:val="en-US" w:eastAsia="zh-CN"/>
        </w:rPr>
      </w:pPr>
    </w:p>
    <w:p w14:paraId="1E847C4D">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Times New Roman" w:eastAsiaTheme="majorEastAsia"/>
          <w:b/>
          <w:bCs/>
          <w:sz w:val="21"/>
          <w:szCs w:val="21"/>
          <w:highlight w:val="none"/>
          <w:lang w:val="en-US" w:eastAsia="zh-CN"/>
        </w:rPr>
      </w:pPr>
    </w:p>
    <w:p w14:paraId="1BBD9BAD">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Times New Roman" w:eastAsiaTheme="majorEastAsia"/>
          <w:b/>
          <w:bCs/>
          <w:sz w:val="21"/>
          <w:szCs w:val="21"/>
          <w:highlight w:val="none"/>
          <w:lang w:val="en-US" w:eastAsia="zh-CN"/>
        </w:rPr>
      </w:pPr>
    </w:p>
    <w:p w14:paraId="192AF992">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Times New Roman" w:eastAsiaTheme="majorEastAsia"/>
          <w:b/>
          <w:bCs/>
          <w:sz w:val="21"/>
          <w:szCs w:val="21"/>
          <w:highlight w:val="none"/>
          <w:lang w:val="en-US" w:eastAsia="zh-CN"/>
        </w:rPr>
      </w:pPr>
    </w:p>
    <w:p w14:paraId="503317B1">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Times New Roman" w:eastAsiaTheme="majorEastAsia"/>
          <w:b/>
          <w:bCs/>
          <w:sz w:val="21"/>
          <w:szCs w:val="21"/>
          <w:highlight w:val="none"/>
          <w:lang w:val="en-US" w:eastAsia="zh-CN"/>
        </w:rPr>
      </w:pPr>
    </w:p>
    <w:p w14:paraId="35167766">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Times New Roman" w:eastAsiaTheme="majorEastAsia"/>
          <w:b/>
          <w:bCs/>
          <w:sz w:val="21"/>
          <w:szCs w:val="21"/>
          <w:highlight w:val="none"/>
          <w:lang w:val="en-US" w:eastAsia="zh-CN"/>
        </w:rPr>
      </w:pPr>
    </w:p>
    <w:p w14:paraId="005B01EA">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Times New Roman" w:eastAsiaTheme="majorEastAsia"/>
          <w:b/>
          <w:bCs/>
          <w:sz w:val="21"/>
          <w:szCs w:val="21"/>
          <w:highlight w:val="none"/>
          <w:lang w:val="en-US" w:eastAsia="zh-CN"/>
        </w:rPr>
      </w:pPr>
    </w:p>
    <w:p w14:paraId="0BAB8982">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Times New Roman" w:eastAsiaTheme="majorEastAsia"/>
          <w:b/>
          <w:bCs/>
          <w:sz w:val="21"/>
          <w:szCs w:val="21"/>
          <w:highlight w:val="none"/>
          <w:lang w:val="en-US" w:eastAsia="zh-CN"/>
        </w:rPr>
      </w:pPr>
    </w:p>
    <w:p w14:paraId="08C24576">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Times New Roman" w:eastAsiaTheme="majorEastAsia"/>
          <w:b/>
          <w:bCs/>
          <w:sz w:val="21"/>
          <w:szCs w:val="21"/>
          <w:highlight w:val="none"/>
          <w:lang w:val="en-US" w:eastAsia="zh-CN"/>
        </w:rPr>
      </w:pPr>
    </w:p>
    <w:p w14:paraId="13ECAF7C">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Times New Roman" w:eastAsiaTheme="majorEastAsia"/>
          <w:b/>
          <w:bCs/>
          <w:sz w:val="21"/>
          <w:szCs w:val="21"/>
          <w:highlight w:val="none"/>
          <w:lang w:val="en-US" w:eastAsia="zh-CN"/>
        </w:rPr>
      </w:pPr>
    </w:p>
    <w:p w14:paraId="22776333">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Times New Roman" w:eastAsiaTheme="majorEastAsia"/>
          <w:b/>
          <w:bCs/>
          <w:sz w:val="21"/>
          <w:szCs w:val="21"/>
          <w:highlight w:val="none"/>
          <w:lang w:val="en-US" w:eastAsia="zh-CN"/>
        </w:rPr>
      </w:pPr>
    </w:p>
    <w:p w14:paraId="4784BF48">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Times New Roman" w:eastAsiaTheme="majorEastAsia"/>
          <w:b/>
          <w:bCs/>
          <w:sz w:val="21"/>
          <w:szCs w:val="21"/>
          <w:highlight w:val="none"/>
          <w:lang w:val="en-US" w:eastAsia="zh-CN"/>
        </w:rPr>
      </w:pPr>
    </w:p>
    <w:p w14:paraId="0E82BFAC">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Times New Roman" w:eastAsiaTheme="majorEastAsia"/>
          <w:b/>
          <w:bCs/>
          <w:sz w:val="21"/>
          <w:szCs w:val="21"/>
          <w:highlight w:val="none"/>
          <w:lang w:val="en-US" w:eastAsia="zh-CN"/>
        </w:rPr>
      </w:pPr>
    </w:p>
    <w:p w14:paraId="38474F10">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Times New Roman" w:eastAsiaTheme="majorEastAsia"/>
          <w:b/>
          <w:bCs/>
          <w:sz w:val="21"/>
          <w:szCs w:val="21"/>
          <w:highlight w:val="none"/>
          <w:lang w:val="en-US" w:eastAsia="zh-CN"/>
        </w:rPr>
      </w:pPr>
    </w:p>
    <w:p w14:paraId="16042811">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Times New Roman" w:eastAsiaTheme="majorEastAsia"/>
          <w:b/>
          <w:bCs/>
          <w:sz w:val="21"/>
          <w:szCs w:val="21"/>
          <w:highlight w:val="none"/>
          <w:lang w:val="en-US" w:eastAsia="zh-CN"/>
        </w:rPr>
      </w:pPr>
    </w:p>
    <w:p w14:paraId="310793ED">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Times New Roman" w:eastAsiaTheme="majorEastAsia"/>
          <w:b/>
          <w:bCs/>
          <w:sz w:val="21"/>
          <w:szCs w:val="21"/>
          <w:highlight w:val="none"/>
          <w:lang w:val="en-US" w:eastAsia="zh-CN"/>
        </w:rPr>
      </w:pPr>
    </w:p>
    <w:p w14:paraId="71B29A60">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Times New Roman" w:eastAsiaTheme="majorEastAsia"/>
          <w:b/>
          <w:bCs/>
          <w:sz w:val="21"/>
          <w:szCs w:val="21"/>
          <w:highlight w:val="none"/>
          <w:lang w:val="en-US" w:eastAsia="zh-CN"/>
        </w:rPr>
      </w:pPr>
    </w:p>
    <w:p w14:paraId="26E40CE3">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Times New Roman" w:eastAsiaTheme="majorEastAsia"/>
          <w:b/>
          <w:bCs/>
          <w:sz w:val="21"/>
          <w:szCs w:val="21"/>
          <w:highlight w:val="none"/>
          <w:lang w:val="en-US" w:eastAsia="zh-CN"/>
        </w:rPr>
      </w:pPr>
    </w:p>
    <w:p w14:paraId="0371D120">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Times New Roman" w:eastAsiaTheme="majorEastAsia"/>
          <w:b/>
          <w:bCs/>
          <w:sz w:val="21"/>
          <w:szCs w:val="21"/>
          <w:highlight w:val="none"/>
          <w:lang w:val="en-US" w:eastAsia="zh-CN"/>
        </w:rPr>
      </w:pPr>
    </w:p>
    <w:p w14:paraId="13559A35">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Times New Roman" w:eastAsiaTheme="majorEastAsia"/>
          <w:b/>
          <w:bCs/>
          <w:sz w:val="21"/>
          <w:szCs w:val="21"/>
          <w:highlight w:val="none"/>
          <w:lang w:val="en-US" w:eastAsia="zh-CN"/>
        </w:rPr>
      </w:pPr>
    </w:p>
    <w:p w14:paraId="11F02F0E">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Times New Roman" w:eastAsiaTheme="majorEastAsia"/>
          <w:b/>
          <w:bCs/>
          <w:sz w:val="21"/>
          <w:szCs w:val="21"/>
          <w:highlight w:val="none"/>
          <w:lang w:val="en-US" w:eastAsia="zh-CN"/>
        </w:rPr>
      </w:pPr>
    </w:p>
    <w:p w14:paraId="152A9933">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Times New Roman" w:eastAsiaTheme="majorEastAsia"/>
          <w:b/>
          <w:bCs/>
          <w:sz w:val="21"/>
          <w:szCs w:val="21"/>
          <w:highlight w:val="none"/>
          <w:lang w:val="en-US" w:eastAsia="zh-CN"/>
        </w:rPr>
      </w:pPr>
    </w:p>
    <w:p w14:paraId="740D03E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auto"/>
          <w:sz w:val="30"/>
          <w:szCs w:val="30"/>
          <w:highlight w:val="none"/>
          <w:lang w:val="en-US" w:eastAsia="zh-CN"/>
        </w:rPr>
      </w:pPr>
      <w:r>
        <w:rPr>
          <w:rFonts w:hint="eastAsia" w:asciiTheme="majorEastAsia" w:hAnsiTheme="majorEastAsia" w:eastAsiaTheme="majorEastAsia" w:cstheme="majorEastAsia"/>
          <w:b/>
          <w:bCs/>
          <w:sz w:val="30"/>
          <w:szCs w:val="30"/>
          <w:highlight w:val="none"/>
          <w:lang w:val="en-US" w:eastAsia="zh-CN"/>
        </w:rPr>
        <w:t>三、课程考试大纲</w:t>
      </w:r>
    </w:p>
    <w:p w14:paraId="55D65F5B">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Times New Roman" w:eastAsiaTheme="majorEastAsia"/>
          <w:b/>
          <w:bCs/>
          <w:sz w:val="21"/>
          <w:szCs w:val="21"/>
          <w:highlight w:val="none"/>
          <w:lang w:val="en-US" w:eastAsia="zh-CN"/>
        </w:rPr>
      </w:pPr>
    </w:p>
    <w:p w14:paraId="06FC493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2"/>
        <w:jc w:val="both"/>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i w:val="0"/>
          <w:iCs w:val="0"/>
          <w:caps w:val="0"/>
          <w:color w:val="auto"/>
          <w:spacing w:val="0"/>
          <w:sz w:val="24"/>
          <w:szCs w:val="24"/>
          <w:lang w:eastAsia="zh-CN"/>
        </w:rPr>
        <w:t>（</w:t>
      </w:r>
      <w:r>
        <w:rPr>
          <w:rFonts w:hint="eastAsia" w:asciiTheme="majorEastAsia" w:hAnsiTheme="majorEastAsia" w:eastAsiaTheme="majorEastAsia" w:cstheme="majorEastAsia"/>
          <w:b/>
          <w:bCs/>
          <w:i w:val="0"/>
          <w:iCs w:val="0"/>
          <w:caps w:val="0"/>
          <w:color w:val="auto"/>
          <w:spacing w:val="0"/>
          <w:sz w:val="24"/>
          <w:szCs w:val="24"/>
          <w:lang w:val="en-US" w:eastAsia="zh-CN"/>
        </w:rPr>
        <w:t>一）</w:t>
      </w:r>
      <w:r>
        <w:rPr>
          <w:rFonts w:hint="eastAsia" w:asciiTheme="majorEastAsia" w:hAnsiTheme="majorEastAsia" w:eastAsiaTheme="majorEastAsia" w:cstheme="majorEastAsia"/>
          <w:b/>
          <w:bCs/>
          <w:i w:val="0"/>
          <w:iCs w:val="0"/>
          <w:caps w:val="0"/>
          <w:color w:val="auto"/>
          <w:spacing w:val="0"/>
          <w:sz w:val="24"/>
          <w:szCs w:val="24"/>
        </w:rPr>
        <w:t>课程考试方法与成绩评定</w:t>
      </w:r>
    </w:p>
    <w:p w14:paraId="2A16F25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2"/>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b/>
          <w:bCs/>
          <w:i w:val="0"/>
          <w:iCs w:val="0"/>
          <w:caps w:val="0"/>
          <w:color w:val="auto"/>
          <w:spacing w:val="0"/>
          <w:sz w:val="24"/>
          <w:szCs w:val="24"/>
          <w:lang w:val="en-US" w:eastAsia="zh-CN"/>
        </w:rPr>
        <w:t>1.</w:t>
      </w:r>
      <w:r>
        <w:rPr>
          <w:rFonts w:hint="eastAsia" w:asciiTheme="majorEastAsia" w:hAnsiTheme="majorEastAsia" w:eastAsiaTheme="majorEastAsia" w:cstheme="majorEastAsia"/>
          <w:b/>
          <w:bCs/>
          <w:i w:val="0"/>
          <w:iCs w:val="0"/>
          <w:caps w:val="0"/>
          <w:color w:val="auto"/>
          <w:spacing w:val="0"/>
          <w:sz w:val="24"/>
          <w:szCs w:val="24"/>
        </w:rPr>
        <w:t>考试形式</w:t>
      </w:r>
      <w:r>
        <w:rPr>
          <w:rFonts w:hint="eastAsia" w:asciiTheme="majorEastAsia" w:hAnsiTheme="majorEastAsia" w:eastAsiaTheme="majorEastAsia" w:cstheme="majorEastAsia"/>
          <w:b/>
          <w:bCs/>
          <w:i w:val="0"/>
          <w:iCs w:val="0"/>
          <w:caps w:val="0"/>
          <w:color w:val="auto"/>
          <w:spacing w:val="0"/>
          <w:sz w:val="24"/>
          <w:szCs w:val="24"/>
          <w:lang w:eastAsia="zh-CN"/>
        </w:rPr>
        <w:t>：</w:t>
      </w:r>
    </w:p>
    <w:p w14:paraId="5C590604">
      <w:pPr>
        <w:numPr>
          <w:ilvl w:val="-1"/>
          <w:numId w:val="0"/>
        </w:numPr>
        <w:spacing w:line="300" w:lineRule="auto"/>
        <w:rPr>
          <w:rFonts w:hint="eastAsia" w:eastAsiaTheme="majorEastAsia"/>
          <w:b/>
          <w:bCs/>
          <w:color w:val="C00000"/>
          <w:szCs w:val="21"/>
          <w:highlight w:val="none"/>
          <w:lang w:eastAsia="zh-CN"/>
        </w:rPr>
      </w:pPr>
      <w:r>
        <w:rPr>
          <w:rFonts w:hint="eastAsia" w:eastAsiaTheme="majorEastAsia"/>
          <w:b/>
          <w:bCs/>
          <w:color w:val="C00000"/>
          <w:szCs w:val="21"/>
          <w:highlight w:val="none"/>
          <w:lang w:eastAsia="zh-CN"/>
        </w:rPr>
        <w:t>【</w:t>
      </w:r>
      <w:r>
        <w:rPr>
          <w:rFonts w:hint="eastAsia" w:eastAsiaTheme="majorEastAsia"/>
          <w:b/>
          <w:bCs/>
          <w:color w:val="C00000"/>
          <w:szCs w:val="21"/>
          <w:highlight w:val="none"/>
          <w:lang w:val="en-US" w:eastAsia="zh-CN"/>
        </w:rPr>
        <w:t>要点</w:t>
      </w:r>
      <w:r>
        <w:rPr>
          <w:rFonts w:hint="eastAsia" w:eastAsiaTheme="majorEastAsia"/>
          <w:b/>
          <w:bCs/>
          <w:color w:val="C00000"/>
          <w:szCs w:val="21"/>
          <w:highlight w:val="none"/>
          <w:lang w:eastAsia="zh-CN"/>
        </w:rPr>
        <w:t>】</w:t>
      </w:r>
    </w:p>
    <w:p w14:paraId="1022BC82">
      <w:pPr>
        <w:spacing w:line="300" w:lineRule="auto"/>
        <w:rPr>
          <w:rFonts w:hint="default" w:ascii="宋体" w:hAnsi="宋体" w:eastAsia="宋体"/>
          <w:sz w:val="22"/>
          <w:highlight w:val="none"/>
          <w:lang w:val="en-US" w:eastAsia="zh-CN"/>
        </w:rPr>
      </w:pPr>
      <w:r>
        <w:rPr>
          <w:rFonts w:hint="eastAsia" w:eastAsiaTheme="majorEastAsia"/>
          <w:b/>
          <w:bCs/>
          <w:color w:val="C00000"/>
          <w:szCs w:val="21"/>
          <w:highlight w:val="none"/>
        </w:rPr>
        <w:t>明确</w:t>
      </w:r>
      <w:r>
        <w:rPr>
          <w:rFonts w:hint="eastAsia" w:eastAsiaTheme="majorEastAsia"/>
          <w:b/>
          <w:bCs/>
          <w:color w:val="C00000"/>
          <w:szCs w:val="21"/>
          <w:highlight w:val="none"/>
          <w:lang w:val="en-US" w:eastAsia="zh-CN"/>
        </w:rPr>
        <w:t>考试或考察，以及</w:t>
      </w:r>
      <w:r>
        <w:rPr>
          <w:rFonts w:hint="eastAsia" w:eastAsiaTheme="majorEastAsia"/>
          <w:b/>
          <w:bCs/>
          <w:color w:val="C00000"/>
          <w:szCs w:val="21"/>
          <w:highlight w:val="none"/>
          <w:lang w:eastAsia="zh-CN"/>
        </w:rPr>
        <w:t>实验设计或实验报告。</w:t>
      </w:r>
    </w:p>
    <w:p w14:paraId="07E4A6E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482" w:leftChars="0" w:right="0" w:rightChars="0"/>
        <w:jc w:val="left"/>
        <w:textAlignment w:val="auto"/>
        <w:rPr>
          <w:rFonts w:hint="eastAsia" w:asciiTheme="majorEastAsia" w:hAnsiTheme="majorEastAsia" w:eastAsiaTheme="majorEastAsia" w:cstheme="majorEastAsia"/>
          <w:b/>
          <w:bCs/>
          <w:i w:val="0"/>
          <w:iCs w:val="0"/>
          <w:caps w:val="0"/>
          <w:color w:val="auto"/>
          <w:spacing w:val="0"/>
          <w:sz w:val="24"/>
          <w:szCs w:val="24"/>
          <w:lang w:val="en-US" w:eastAsia="zh-CN"/>
        </w:rPr>
      </w:pPr>
      <w:r>
        <w:rPr>
          <w:rFonts w:hint="eastAsia" w:asciiTheme="majorEastAsia" w:hAnsiTheme="majorEastAsia" w:eastAsiaTheme="majorEastAsia" w:cstheme="majorEastAsia"/>
          <w:b/>
          <w:bCs/>
          <w:i w:val="0"/>
          <w:iCs w:val="0"/>
          <w:caps w:val="0"/>
          <w:color w:val="auto"/>
          <w:spacing w:val="0"/>
          <w:sz w:val="24"/>
          <w:szCs w:val="24"/>
          <w:lang w:val="en-US" w:eastAsia="zh-CN"/>
        </w:rPr>
        <w:t>2.考核时长及计分方式</w:t>
      </w:r>
    </w:p>
    <w:p w14:paraId="07943290">
      <w:pPr>
        <w:numPr>
          <w:ilvl w:val="-1"/>
          <w:numId w:val="0"/>
        </w:numPr>
        <w:spacing w:line="300" w:lineRule="auto"/>
        <w:rPr>
          <w:rFonts w:hint="eastAsia" w:eastAsiaTheme="majorEastAsia"/>
          <w:b/>
          <w:bCs/>
          <w:color w:val="C00000"/>
          <w:szCs w:val="21"/>
          <w:highlight w:val="none"/>
          <w:lang w:eastAsia="zh-CN"/>
        </w:rPr>
      </w:pPr>
      <w:r>
        <w:rPr>
          <w:rFonts w:hint="eastAsia" w:eastAsiaTheme="majorEastAsia"/>
          <w:b/>
          <w:bCs/>
          <w:color w:val="C00000"/>
          <w:szCs w:val="21"/>
          <w:highlight w:val="none"/>
          <w:lang w:eastAsia="zh-CN"/>
        </w:rPr>
        <w:t>【</w:t>
      </w:r>
      <w:r>
        <w:rPr>
          <w:rFonts w:hint="eastAsia" w:eastAsiaTheme="majorEastAsia"/>
          <w:b/>
          <w:bCs/>
          <w:color w:val="C00000"/>
          <w:szCs w:val="21"/>
          <w:highlight w:val="none"/>
          <w:lang w:val="en-US" w:eastAsia="zh-CN"/>
        </w:rPr>
        <w:t>要点</w:t>
      </w:r>
      <w:r>
        <w:rPr>
          <w:rFonts w:hint="eastAsia" w:eastAsiaTheme="majorEastAsia"/>
          <w:b/>
          <w:bCs/>
          <w:color w:val="C00000"/>
          <w:szCs w:val="21"/>
          <w:highlight w:val="none"/>
          <w:lang w:eastAsia="zh-CN"/>
        </w:rPr>
        <w:t>】</w:t>
      </w:r>
    </w:p>
    <w:p w14:paraId="354B2A4E">
      <w:pPr>
        <w:numPr>
          <w:ilvl w:val="-1"/>
          <w:numId w:val="0"/>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时长按分钟为单位计算；计分方式为百分制、九级制、二级制。</w:t>
      </w:r>
    </w:p>
    <w:p w14:paraId="687BD6EF">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482" w:leftChars="0" w:right="0" w:rightChars="0"/>
        <w:jc w:val="left"/>
        <w:textAlignment w:val="auto"/>
        <w:rPr>
          <w:rFonts w:hint="eastAsia" w:asciiTheme="majorEastAsia" w:hAnsiTheme="majorEastAsia" w:eastAsiaTheme="majorEastAsia" w:cstheme="majorEastAsia"/>
          <w:b/>
          <w:bCs/>
          <w:i w:val="0"/>
          <w:iCs w:val="0"/>
          <w:caps w:val="0"/>
          <w:color w:val="auto"/>
          <w:spacing w:val="0"/>
          <w:sz w:val="24"/>
          <w:szCs w:val="24"/>
          <w:lang w:val="en-US" w:eastAsia="zh-CN"/>
        </w:rPr>
      </w:pPr>
      <w:r>
        <w:rPr>
          <w:rFonts w:hint="eastAsia" w:asciiTheme="majorEastAsia" w:hAnsiTheme="majorEastAsia" w:eastAsiaTheme="majorEastAsia" w:cstheme="majorEastAsia"/>
          <w:b/>
          <w:bCs/>
          <w:i w:val="0"/>
          <w:iCs w:val="0"/>
          <w:caps w:val="0"/>
          <w:color w:val="auto"/>
          <w:spacing w:val="0"/>
          <w:sz w:val="24"/>
          <w:szCs w:val="24"/>
          <w:lang w:val="en-US" w:eastAsia="zh-CN"/>
        </w:rPr>
        <w:t>3.成绩评定</w:t>
      </w:r>
    </w:p>
    <w:p w14:paraId="461E73EE">
      <w:pPr>
        <w:numPr>
          <w:ilvl w:val="-1"/>
          <w:numId w:val="0"/>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【要点】</w:t>
      </w:r>
    </w:p>
    <w:p w14:paraId="08518C31">
      <w:pPr>
        <w:adjustRightInd w:val="0"/>
        <w:snapToGrid w:val="0"/>
        <w:spacing w:line="500" w:lineRule="exact"/>
        <w:jc w:val="left"/>
        <w:rPr>
          <w:rFonts w:hint="eastAsia" w:ascii="宋体" w:hAnsi="宋体" w:eastAsia="宋体"/>
          <w:sz w:val="22"/>
          <w:highlight w:val="none"/>
          <w:lang w:val="en-US" w:eastAsia="zh-CN"/>
        </w:rPr>
      </w:pPr>
      <w:r>
        <w:rPr>
          <w:rFonts w:hint="eastAsia" w:eastAsiaTheme="majorEastAsia"/>
          <w:b/>
          <w:bCs/>
          <w:color w:val="C00000"/>
          <w:szCs w:val="21"/>
          <w:highlight w:val="none"/>
          <w:lang w:val="en-US" w:eastAsia="zh-CN"/>
        </w:rPr>
        <w:t>总评成绩由过程考核和期末考核两部分组成，应明确各部分占比。</w:t>
      </w:r>
    </w:p>
    <w:p w14:paraId="42E0FA05">
      <w:pPr>
        <w:pStyle w:val="6"/>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560" w:lineRule="exact"/>
        <w:ind w:left="0" w:right="0" w:firstLine="562"/>
        <w:jc w:val="both"/>
        <w:textAlignment w:val="auto"/>
        <w:rPr>
          <w:rFonts w:hint="eastAsia" w:asciiTheme="majorEastAsia" w:hAnsiTheme="majorEastAsia" w:eastAsiaTheme="majorEastAsia" w:cstheme="majorEastAsia"/>
          <w:b/>
          <w:bCs/>
          <w:i w:val="0"/>
          <w:iCs w:val="0"/>
          <w:caps w:val="0"/>
          <w:color w:val="auto"/>
          <w:spacing w:val="0"/>
          <w:sz w:val="24"/>
          <w:szCs w:val="24"/>
          <w:lang w:val="en-US" w:eastAsia="zh-CN"/>
        </w:rPr>
      </w:pPr>
      <w:r>
        <w:rPr>
          <w:rFonts w:hint="eastAsia" w:asciiTheme="majorEastAsia" w:hAnsiTheme="majorEastAsia" w:eastAsiaTheme="majorEastAsia" w:cstheme="majorEastAsia"/>
          <w:b/>
          <w:bCs/>
          <w:i w:val="0"/>
          <w:iCs w:val="0"/>
          <w:caps w:val="0"/>
          <w:color w:val="auto"/>
          <w:spacing w:val="0"/>
          <w:sz w:val="24"/>
          <w:szCs w:val="24"/>
          <w:lang w:val="en-US" w:eastAsia="zh-CN"/>
        </w:rPr>
        <w:t>考核内容</w:t>
      </w:r>
    </w:p>
    <w:p w14:paraId="7AB4AC3D">
      <w:pPr>
        <w:pStyle w:val="6"/>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Times New Roman" w:hAnsi="Times New Roman" w:cs="Times New Roman" w:eastAsiaTheme="majorEastAsia"/>
          <w:b/>
          <w:bCs/>
          <w:color w:val="C00000"/>
          <w:kern w:val="2"/>
          <w:sz w:val="21"/>
          <w:szCs w:val="21"/>
          <w:highlight w:val="none"/>
          <w:lang w:val="en-US" w:eastAsia="zh-CN" w:bidi="ar-SA"/>
        </w:rPr>
      </w:pPr>
      <w:r>
        <w:rPr>
          <w:rFonts w:hint="eastAsia" w:ascii="Times New Roman" w:hAnsi="Times New Roman" w:cs="Times New Roman" w:eastAsiaTheme="majorEastAsia"/>
          <w:b/>
          <w:bCs/>
          <w:color w:val="C00000"/>
          <w:kern w:val="2"/>
          <w:sz w:val="21"/>
          <w:szCs w:val="21"/>
          <w:highlight w:val="none"/>
          <w:lang w:val="en-US" w:eastAsia="zh-CN" w:bidi="ar-SA"/>
        </w:rPr>
        <w:t>【要点】</w:t>
      </w:r>
    </w:p>
    <w:p w14:paraId="7D1AD5E6">
      <w:pPr>
        <w:pStyle w:val="6"/>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cs="Times New Roman" w:eastAsiaTheme="majorEastAsia"/>
          <w:b/>
          <w:bCs/>
          <w:color w:val="C00000"/>
          <w:kern w:val="2"/>
          <w:sz w:val="21"/>
          <w:szCs w:val="21"/>
          <w:highlight w:val="none"/>
          <w:lang w:val="en-US" w:eastAsia="zh-CN" w:bidi="ar-SA"/>
        </w:rPr>
      </w:pPr>
      <w:r>
        <w:rPr>
          <w:rFonts w:hint="default" w:ascii="Times New Roman" w:hAnsi="Times New Roman" w:cs="Times New Roman" w:eastAsiaTheme="majorEastAsia"/>
          <w:b/>
          <w:bCs/>
          <w:color w:val="C00000"/>
          <w:kern w:val="2"/>
          <w:sz w:val="21"/>
          <w:szCs w:val="21"/>
          <w:highlight w:val="none"/>
          <w:lang w:val="en-US" w:eastAsia="zh-CN" w:bidi="ar-SA"/>
        </w:rPr>
        <w:t>本门实验课程综合考评方法，成绩构成比例、等级划分依据等</w:t>
      </w:r>
    </w:p>
    <w:p w14:paraId="032A7FC2">
      <w:pPr>
        <w:pStyle w:val="6"/>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left="562" w:leftChars="0" w:right="0" w:rightChars="0"/>
        <w:jc w:val="both"/>
        <w:textAlignment w:val="auto"/>
        <w:rPr>
          <w:rFonts w:hint="eastAsia" w:asciiTheme="majorEastAsia" w:hAnsiTheme="majorEastAsia" w:eastAsiaTheme="majorEastAsia" w:cstheme="majorEastAsia"/>
          <w:b/>
          <w:bCs/>
          <w:i w:val="0"/>
          <w:iCs w:val="0"/>
          <w:caps w:val="0"/>
          <w:color w:val="auto"/>
          <w:spacing w:val="0"/>
          <w:sz w:val="24"/>
          <w:szCs w:val="24"/>
          <w:lang w:val="en-US" w:eastAsia="zh-CN"/>
        </w:rPr>
      </w:pPr>
      <w:r>
        <w:rPr>
          <w:rFonts w:hint="eastAsia" w:asciiTheme="majorEastAsia" w:hAnsiTheme="majorEastAsia" w:eastAsiaTheme="majorEastAsia" w:cstheme="majorEastAsia"/>
          <w:b/>
          <w:bCs/>
          <w:i w:val="0"/>
          <w:iCs w:val="0"/>
          <w:caps w:val="0"/>
          <w:color w:val="auto"/>
          <w:spacing w:val="0"/>
          <w:sz w:val="24"/>
          <w:szCs w:val="24"/>
          <w:lang w:val="en-US" w:eastAsia="zh-CN"/>
        </w:rPr>
        <w:t>1.平时学习</w:t>
      </w:r>
    </w:p>
    <w:p w14:paraId="597862EE">
      <w:pPr>
        <w:pStyle w:val="6"/>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cs="Times New Roman" w:eastAsiaTheme="majorEastAsia"/>
          <w:b/>
          <w:bCs/>
          <w:color w:val="C00000"/>
          <w:sz w:val="21"/>
          <w:szCs w:val="21"/>
          <w:highlight w:val="none"/>
          <w:lang w:val="en-US" w:eastAsia="zh-CN"/>
        </w:rPr>
      </w:pPr>
      <w:r>
        <w:rPr>
          <w:rFonts w:hint="eastAsia" w:cs="Times New Roman" w:eastAsiaTheme="majorEastAsia"/>
          <w:b/>
          <w:bCs/>
          <w:color w:val="C00000"/>
          <w:sz w:val="21"/>
          <w:szCs w:val="21"/>
          <w:highlight w:val="none"/>
          <w:lang w:val="en-US" w:eastAsia="zh-CN"/>
        </w:rPr>
        <w:t>【要点】</w:t>
      </w:r>
    </w:p>
    <w:p w14:paraId="4E70A686">
      <w:pPr>
        <w:pStyle w:val="6"/>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cs="Times New Roman" w:eastAsiaTheme="majorEastAsia"/>
          <w:b/>
          <w:bCs/>
          <w:color w:val="C00000"/>
          <w:sz w:val="21"/>
          <w:szCs w:val="21"/>
          <w:highlight w:val="none"/>
          <w:lang w:val="en-US" w:eastAsia="zh-CN"/>
        </w:rPr>
        <w:t>本门实验课程的课程内事件部分的考核评价要求如预习、提问、操作、报告、值日等</w:t>
      </w:r>
    </w:p>
    <w:p w14:paraId="584F117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562" w:leftChars="0" w:right="0" w:rightChars="0"/>
        <w:jc w:val="both"/>
        <w:textAlignment w:val="auto"/>
        <w:rPr>
          <w:rFonts w:hint="default" w:asciiTheme="majorEastAsia" w:hAnsiTheme="majorEastAsia" w:eastAsiaTheme="majorEastAsia" w:cstheme="majorEastAsia"/>
          <w:b/>
          <w:bCs/>
          <w:i w:val="0"/>
          <w:iCs w:val="0"/>
          <w:caps w:val="0"/>
          <w:color w:val="auto"/>
          <w:spacing w:val="0"/>
          <w:sz w:val="24"/>
          <w:szCs w:val="24"/>
          <w:lang w:val="en-US" w:eastAsia="zh-CN"/>
        </w:rPr>
      </w:pPr>
      <w:r>
        <w:rPr>
          <w:rFonts w:hint="eastAsia" w:asciiTheme="majorEastAsia" w:hAnsiTheme="majorEastAsia" w:eastAsiaTheme="majorEastAsia" w:cstheme="majorEastAsia"/>
          <w:b/>
          <w:bCs/>
          <w:i w:val="0"/>
          <w:iCs w:val="0"/>
          <w:caps w:val="0"/>
          <w:color w:val="auto"/>
          <w:spacing w:val="0"/>
          <w:sz w:val="24"/>
          <w:szCs w:val="24"/>
          <w:lang w:val="en-US" w:eastAsia="zh-CN"/>
        </w:rPr>
        <w:t>2.考试要求</w:t>
      </w:r>
    </w:p>
    <w:p w14:paraId="4FAD44F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cs="Times New Roman" w:eastAsiaTheme="majorEastAsia"/>
          <w:b/>
          <w:bCs/>
          <w:color w:val="C00000"/>
          <w:sz w:val="21"/>
          <w:szCs w:val="21"/>
          <w:highlight w:val="none"/>
          <w:lang w:val="en-US" w:eastAsia="zh-CN"/>
        </w:rPr>
      </w:pPr>
      <w:r>
        <w:rPr>
          <w:rFonts w:hint="eastAsia" w:ascii="宋体" w:hAnsi="宋体" w:cs="Times New Roman" w:eastAsiaTheme="majorEastAsia"/>
          <w:b/>
          <w:bCs/>
          <w:color w:val="C00000"/>
          <w:sz w:val="21"/>
          <w:szCs w:val="21"/>
          <w:highlight w:val="none"/>
          <w:lang w:val="en-US" w:eastAsia="zh-CN"/>
        </w:rPr>
        <w:t>【要点】</w:t>
      </w:r>
    </w:p>
    <w:p w14:paraId="0109F38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cs="Times New Roman" w:eastAsiaTheme="majorEastAsia"/>
          <w:b/>
          <w:bCs/>
          <w:color w:val="C00000"/>
          <w:sz w:val="21"/>
          <w:szCs w:val="21"/>
          <w:highlight w:val="none"/>
          <w:lang w:val="en-US" w:eastAsia="zh-CN"/>
        </w:rPr>
      </w:pPr>
      <w:r>
        <w:rPr>
          <w:rFonts w:hint="eastAsia" w:ascii="宋体" w:hAnsi="宋体" w:cs="Times New Roman" w:eastAsiaTheme="majorEastAsia"/>
          <w:b/>
          <w:bCs/>
          <w:color w:val="C00000"/>
          <w:sz w:val="21"/>
          <w:szCs w:val="21"/>
          <w:highlight w:val="none"/>
          <w:lang w:val="en-US" w:eastAsia="zh-CN"/>
        </w:rPr>
        <w:t>本门实验课程期中/期末考核的内容、形式、成绩在本门课程中的占比</w:t>
      </w:r>
    </w:p>
    <w:p w14:paraId="3618341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562" w:leftChars="0" w:right="0" w:rightChars="0"/>
        <w:jc w:val="both"/>
        <w:textAlignment w:val="auto"/>
        <w:rPr>
          <w:rFonts w:hint="default" w:asciiTheme="majorEastAsia" w:hAnsiTheme="majorEastAsia" w:eastAsiaTheme="majorEastAsia" w:cstheme="majorEastAsia"/>
          <w:b/>
          <w:bCs/>
          <w:i w:val="0"/>
          <w:iCs w:val="0"/>
          <w:caps w:val="0"/>
          <w:color w:val="auto"/>
          <w:spacing w:val="0"/>
          <w:sz w:val="24"/>
          <w:szCs w:val="24"/>
          <w:lang w:val="en-US" w:eastAsia="zh-CN"/>
        </w:rPr>
      </w:pPr>
      <w:r>
        <w:rPr>
          <w:rFonts w:hint="eastAsia" w:asciiTheme="majorEastAsia" w:hAnsiTheme="majorEastAsia" w:eastAsiaTheme="majorEastAsia" w:cstheme="majorEastAsia"/>
          <w:b/>
          <w:bCs/>
          <w:i w:val="0"/>
          <w:iCs w:val="0"/>
          <w:caps w:val="0"/>
          <w:color w:val="auto"/>
          <w:spacing w:val="0"/>
          <w:sz w:val="24"/>
          <w:szCs w:val="24"/>
          <w:lang w:val="en-US" w:eastAsia="zh-CN"/>
        </w:rPr>
        <w:t>3.题型示例</w:t>
      </w:r>
      <w:bookmarkStart w:id="0" w:name="_GoBack"/>
      <w:bookmarkEnd w:id="0"/>
    </w:p>
    <w:p w14:paraId="42308F5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20" w:firstLineChars="200"/>
        <w:jc w:val="both"/>
        <w:textAlignment w:val="auto"/>
        <w:rPr>
          <w:rFonts w:hint="eastAsia" w:ascii="Times New Roman" w:hAnsi="Times New Roman" w:cs="Times New Roman" w:eastAsiaTheme="majorEastAsia"/>
          <w:b/>
          <w:bCs/>
          <w:color w:val="C00000"/>
          <w:kern w:val="2"/>
          <w:sz w:val="21"/>
          <w:szCs w:val="21"/>
          <w:highlight w:val="none"/>
          <w:lang w:val="en-US" w:eastAsia="zh-CN" w:bidi="ar-SA"/>
        </w:rPr>
      </w:pPr>
      <w:r>
        <w:rPr>
          <w:rFonts w:hint="eastAsia" w:ascii="Times New Roman" w:hAnsi="Times New Roman" w:cs="Times New Roman" w:eastAsiaTheme="majorEastAsia"/>
          <w:b/>
          <w:bCs/>
          <w:color w:val="C00000"/>
          <w:kern w:val="2"/>
          <w:sz w:val="21"/>
          <w:szCs w:val="21"/>
          <w:highlight w:val="none"/>
          <w:lang w:val="en-US" w:eastAsia="zh-CN" w:bidi="ar-SA"/>
        </w:rPr>
        <w:t>【要点】</w:t>
      </w:r>
    </w:p>
    <w:p w14:paraId="044B4DD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420" w:firstLineChars="200"/>
        <w:jc w:val="both"/>
        <w:textAlignment w:val="auto"/>
        <w:rPr>
          <w:rFonts w:hint="eastAsia" w:ascii="Times New Roman" w:hAnsi="Times New Roman" w:cs="Times New Roman" w:eastAsiaTheme="majorEastAsia"/>
          <w:b/>
          <w:bCs/>
          <w:color w:val="C00000"/>
          <w:kern w:val="2"/>
          <w:sz w:val="21"/>
          <w:szCs w:val="21"/>
          <w:highlight w:val="none"/>
          <w:lang w:val="en-US" w:eastAsia="zh-CN" w:bidi="ar-SA"/>
        </w:rPr>
      </w:pPr>
      <w:r>
        <w:rPr>
          <w:rFonts w:hint="eastAsia" w:ascii="Times New Roman" w:hAnsi="Times New Roman" w:cs="Times New Roman" w:eastAsiaTheme="majorEastAsia"/>
          <w:b/>
          <w:bCs/>
          <w:color w:val="C00000"/>
          <w:kern w:val="2"/>
          <w:sz w:val="21"/>
          <w:szCs w:val="21"/>
          <w:highlight w:val="none"/>
          <w:lang w:val="en-US" w:eastAsia="zh-CN" w:bidi="ar-SA"/>
        </w:rPr>
        <w:t>根据课程考核实际要求，相应的题型给出一个标准示例，选取相应题型进行呈现。</w:t>
      </w:r>
    </w:p>
    <w:p w14:paraId="28703284">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cs="Times New Roman" w:eastAsiaTheme="majorEastAsia"/>
          <w:b/>
          <w:bCs/>
          <w:sz w:val="21"/>
          <w:szCs w:val="21"/>
          <w:highlight w:val="none"/>
          <w:lang w:val="en-US" w:eastAsia="zh-CN"/>
        </w:rPr>
      </w:pPr>
    </w:p>
    <w:p w14:paraId="31FB0DD9">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default" w:cs="Times New Roman" w:eastAsiaTheme="majorEastAsia"/>
          <w:b/>
          <w:bCs/>
          <w:sz w:val="21"/>
          <w:szCs w:val="21"/>
          <w:highlight w:val="none"/>
          <w:lang w:val="en-US" w:eastAsia="zh-CN"/>
        </w:rPr>
      </w:pPr>
    </w:p>
    <w:sectPr>
      <w:footerReference r:id="rId3" w:type="default"/>
      <w:pgSz w:w="11906" w:h="16838"/>
      <w:pgMar w:top="1440" w:right="1418"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Garamond">
    <w:altName w:val="苹方-简"/>
    <w:panose1 w:val="02020404030301010803"/>
    <w:charset w:val="00"/>
    <w:family w:val="roman"/>
    <w:pitch w:val="default"/>
    <w:sig w:usb0="00000000" w:usb1="00000000" w:usb2="00000000" w:usb3="00000000" w:csb0="0000009F" w:csb1="DFD70000"/>
  </w:font>
  <w:font w:name="方正小标宋简体">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CEE6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63068">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3963068">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907F4"/>
    <w:multiLevelType w:val="singleLevel"/>
    <w:tmpl w:val="BFE907F4"/>
    <w:lvl w:ilvl="0" w:tentative="0">
      <w:start w:val="1"/>
      <w:numFmt w:val="decimal"/>
      <w:suff w:val="space"/>
      <w:lvlText w:val="%1."/>
      <w:lvlJc w:val="left"/>
    </w:lvl>
  </w:abstractNum>
  <w:abstractNum w:abstractNumId="1">
    <w:nsid w:val="CEBB6966"/>
    <w:multiLevelType w:val="singleLevel"/>
    <w:tmpl w:val="CEBB6966"/>
    <w:lvl w:ilvl="0" w:tentative="0">
      <w:start w:val="1"/>
      <w:numFmt w:val="decimal"/>
      <w:suff w:val="space"/>
      <w:lvlText w:val="%1."/>
      <w:lvlJc w:val="left"/>
    </w:lvl>
  </w:abstractNum>
  <w:abstractNum w:abstractNumId="2">
    <w:nsid w:val="D3BC42C8"/>
    <w:multiLevelType w:val="singleLevel"/>
    <w:tmpl w:val="D3BC42C8"/>
    <w:lvl w:ilvl="0" w:tentative="0">
      <w:start w:val="2"/>
      <w:numFmt w:val="chineseCounting"/>
      <w:suff w:val="nothing"/>
      <w:lvlText w:val="（%1）"/>
      <w:lvlJc w:val="left"/>
      <w:rPr>
        <w:rFonts w:hint="eastAsia"/>
      </w:rPr>
    </w:lvl>
  </w:abstractNum>
  <w:abstractNum w:abstractNumId="3">
    <w:nsid w:val="DF6FC9B0"/>
    <w:multiLevelType w:val="singleLevel"/>
    <w:tmpl w:val="DF6FC9B0"/>
    <w:lvl w:ilvl="0" w:tentative="0">
      <w:start w:val="1"/>
      <w:numFmt w:val="decimal"/>
      <w:lvlText w:val="%1."/>
      <w:lvlJc w:val="left"/>
      <w:pPr>
        <w:tabs>
          <w:tab w:val="left" w:pos="312"/>
        </w:tabs>
      </w:pPr>
    </w:lvl>
  </w:abstractNum>
  <w:abstractNum w:abstractNumId="4">
    <w:nsid w:val="EB5B0AB1"/>
    <w:multiLevelType w:val="singleLevel"/>
    <w:tmpl w:val="EB5B0AB1"/>
    <w:lvl w:ilvl="0" w:tentative="0">
      <w:start w:val="1"/>
      <w:numFmt w:val="decimal"/>
      <w:suff w:val="space"/>
      <w:lvlText w:val="%1."/>
      <w:lvlJc w:val="left"/>
    </w:lvl>
  </w:abstractNum>
  <w:abstractNum w:abstractNumId="5">
    <w:nsid w:val="FA7F1C27"/>
    <w:multiLevelType w:val="singleLevel"/>
    <w:tmpl w:val="FA7F1C27"/>
    <w:lvl w:ilvl="0" w:tentative="0">
      <w:start w:val="1"/>
      <w:numFmt w:val="decimal"/>
      <w:lvlText w:val="%1."/>
      <w:lvlJc w:val="left"/>
      <w:pPr>
        <w:tabs>
          <w:tab w:val="left" w:pos="312"/>
        </w:tabs>
      </w:pPr>
    </w:lvl>
  </w:abstractNum>
  <w:abstractNum w:abstractNumId="6">
    <w:nsid w:val="76FF41D7"/>
    <w:multiLevelType w:val="singleLevel"/>
    <w:tmpl w:val="76FF41D7"/>
    <w:lvl w:ilvl="0" w:tentative="0">
      <w:start w:val="1"/>
      <w:numFmt w:val="decimal"/>
      <w:suff w:val="space"/>
      <w:lvlText w:val="%1."/>
      <w:lvlJc w:val="left"/>
    </w:lvl>
  </w:abstractNum>
  <w:num w:numId="1">
    <w:abstractNumId w:val="3"/>
  </w:num>
  <w:num w:numId="2">
    <w:abstractNumId w:val="4"/>
  </w:num>
  <w:num w:numId="3">
    <w:abstractNumId w:val="6"/>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mODFjMDIzNzYyZTM3MDZkNzkxNDJiMTY0Y2QyOTAifQ=="/>
  </w:docVars>
  <w:rsids>
    <w:rsidRoot w:val="008469FF"/>
    <w:rsid w:val="000104D6"/>
    <w:rsid w:val="00020F7A"/>
    <w:rsid w:val="00044696"/>
    <w:rsid w:val="00055051"/>
    <w:rsid w:val="00073C6D"/>
    <w:rsid w:val="000760A9"/>
    <w:rsid w:val="00082E09"/>
    <w:rsid w:val="00082EFB"/>
    <w:rsid w:val="0008643C"/>
    <w:rsid w:val="000A0F1A"/>
    <w:rsid w:val="000C402B"/>
    <w:rsid w:val="000C7C3F"/>
    <w:rsid w:val="00105AEC"/>
    <w:rsid w:val="0010731F"/>
    <w:rsid w:val="00107947"/>
    <w:rsid w:val="00130245"/>
    <w:rsid w:val="00130BE4"/>
    <w:rsid w:val="00140928"/>
    <w:rsid w:val="00144D25"/>
    <w:rsid w:val="00182AA2"/>
    <w:rsid w:val="00183D09"/>
    <w:rsid w:val="00194236"/>
    <w:rsid w:val="0019745E"/>
    <w:rsid w:val="001A2E3F"/>
    <w:rsid w:val="001B7364"/>
    <w:rsid w:val="001D0896"/>
    <w:rsid w:val="001D7AAA"/>
    <w:rsid w:val="001E548F"/>
    <w:rsid w:val="00221FAC"/>
    <w:rsid w:val="00231D69"/>
    <w:rsid w:val="0024484E"/>
    <w:rsid w:val="00255E46"/>
    <w:rsid w:val="00271E32"/>
    <w:rsid w:val="00277AF9"/>
    <w:rsid w:val="002B092F"/>
    <w:rsid w:val="002D4199"/>
    <w:rsid w:val="002F1C92"/>
    <w:rsid w:val="002F46E4"/>
    <w:rsid w:val="002F6576"/>
    <w:rsid w:val="00306C14"/>
    <w:rsid w:val="00310FD6"/>
    <w:rsid w:val="003140FC"/>
    <w:rsid w:val="0034243E"/>
    <w:rsid w:val="00355A82"/>
    <w:rsid w:val="00365124"/>
    <w:rsid w:val="0039036F"/>
    <w:rsid w:val="00397AC3"/>
    <w:rsid w:val="003B16C4"/>
    <w:rsid w:val="003C1675"/>
    <w:rsid w:val="003E691F"/>
    <w:rsid w:val="003F7F3B"/>
    <w:rsid w:val="00402B78"/>
    <w:rsid w:val="004576B1"/>
    <w:rsid w:val="00470246"/>
    <w:rsid w:val="00471ED1"/>
    <w:rsid w:val="0047530C"/>
    <w:rsid w:val="00482C18"/>
    <w:rsid w:val="00482F6A"/>
    <w:rsid w:val="004839F8"/>
    <w:rsid w:val="00484BD9"/>
    <w:rsid w:val="004A2B92"/>
    <w:rsid w:val="004B76F2"/>
    <w:rsid w:val="004D1D45"/>
    <w:rsid w:val="004D6B42"/>
    <w:rsid w:val="004E0A9A"/>
    <w:rsid w:val="004E32F7"/>
    <w:rsid w:val="005129E2"/>
    <w:rsid w:val="00520458"/>
    <w:rsid w:val="00523FAE"/>
    <w:rsid w:val="00542F08"/>
    <w:rsid w:val="00545AF0"/>
    <w:rsid w:val="005870D7"/>
    <w:rsid w:val="0059553C"/>
    <w:rsid w:val="005B4CAD"/>
    <w:rsid w:val="005F343F"/>
    <w:rsid w:val="00600F2E"/>
    <w:rsid w:val="006144D4"/>
    <w:rsid w:val="006335C2"/>
    <w:rsid w:val="00672DF3"/>
    <w:rsid w:val="0068073A"/>
    <w:rsid w:val="00682E58"/>
    <w:rsid w:val="006A0126"/>
    <w:rsid w:val="006B0703"/>
    <w:rsid w:val="006C7004"/>
    <w:rsid w:val="006D3002"/>
    <w:rsid w:val="006D4A17"/>
    <w:rsid w:val="00700B1A"/>
    <w:rsid w:val="00702E7C"/>
    <w:rsid w:val="00706711"/>
    <w:rsid w:val="00714CAA"/>
    <w:rsid w:val="00744B00"/>
    <w:rsid w:val="00762097"/>
    <w:rsid w:val="00797097"/>
    <w:rsid w:val="007B6A81"/>
    <w:rsid w:val="007C6038"/>
    <w:rsid w:val="007E7982"/>
    <w:rsid w:val="007F20C4"/>
    <w:rsid w:val="007F22DA"/>
    <w:rsid w:val="008264AF"/>
    <w:rsid w:val="0083267F"/>
    <w:rsid w:val="00834D16"/>
    <w:rsid w:val="0084670A"/>
    <w:rsid w:val="008469FF"/>
    <w:rsid w:val="00855EA0"/>
    <w:rsid w:val="0085601F"/>
    <w:rsid w:val="0086659A"/>
    <w:rsid w:val="008747D4"/>
    <w:rsid w:val="00884410"/>
    <w:rsid w:val="00886101"/>
    <w:rsid w:val="008B0F00"/>
    <w:rsid w:val="008B502E"/>
    <w:rsid w:val="008C7398"/>
    <w:rsid w:val="008D27B6"/>
    <w:rsid w:val="008D4F90"/>
    <w:rsid w:val="008D6550"/>
    <w:rsid w:val="008E7855"/>
    <w:rsid w:val="008F0A58"/>
    <w:rsid w:val="008F16A2"/>
    <w:rsid w:val="008F181B"/>
    <w:rsid w:val="00906566"/>
    <w:rsid w:val="00927285"/>
    <w:rsid w:val="009430F6"/>
    <w:rsid w:val="00960BC7"/>
    <w:rsid w:val="0096293D"/>
    <w:rsid w:val="00980415"/>
    <w:rsid w:val="009A7E1D"/>
    <w:rsid w:val="009B4589"/>
    <w:rsid w:val="009C66F6"/>
    <w:rsid w:val="009F26DF"/>
    <w:rsid w:val="00A12A56"/>
    <w:rsid w:val="00A139FD"/>
    <w:rsid w:val="00A16AED"/>
    <w:rsid w:val="00A21E64"/>
    <w:rsid w:val="00A3324F"/>
    <w:rsid w:val="00A4459B"/>
    <w:rsid w:val="00A5769B"/>
    <w:rsid w:val="00A60D38"/>
    <w:rsid w:val="00A65FB6"/>
    <w:rsid w:val="00A80982"/>
    <w:rsid w:val="00AA6021"/>
    <w:rsid w:val="00AB76BD"/>
    <w:rsid w:val="00AE65C7"/>
    <w:rsid w:val="00AF124A"/>
    <w:rsid w:val="00AF3119"/>
    <w:rsid w:val="00B10B70"/>
    <w:rsid w:val="00B1217E"/>
    <w:rsid w:val="00B42135"/>
    <w:rsid w:val="00B54DCE"/>
    <w:rsid w:val="00B56989"/>
    <w:rsid w:val="00B634D3"/>
    <w:rsid w:val="00B73BC5"/>
    <w:rsid w:val="00B77F5F"/>
    <w:rsid w:val="00BA0BEC"/>
    <w:rsid w:val="00BA50FB"/>
    <w:rsid w:val="00BA79C8"/>
    <w:rsid w:val="00BD47FD"/>
    <w:rsid w:val="00BE593B"/>
    <w:rsid w:val="00BF2951"/>
    <w:rsid w:val="00C065D8"/>
    <w:rsid w:val="00C4448F"/>
    <w:rsid w:val="00C53038"/>
    <w:rsid w:val="00C86F66"/>
    <w:rsid w:val="00C87199"/>
    <w:rsid w:val="00CA0162"/>
    <w:rsid w:val="00CC1F6F"/>
    <w:rsid w:val="00CD091E"/>
    <w:rsid w:val="00CF1B96"/>
    <w:rsid w:val="00D013A2"/>
    <w:rsid w:val="00D024BB"/>
    <w:rsid w:val="00D02CD6"/>
    <w:rsid w:val="00D070DD"/>
    <w:rsid w:val="00D10F3E"/>
    <w:rsid w:val="00D4033D"/>
    <w:rsid w:val="00D4399F"/>
    <w:rsid w:val="00D8632E"/>
    <w:rsid w:val="00DA7728"/>
    <w:rsid w:val="00DB08B5"/>
    <w:rsid w:val="00DB530E"/>
    <w:rsid w:val="00DC1189"/>
    <w:rsid w:val="00DC6663"/>
    <w:rsid w:val="00DD36BC"/>
    <w:rsid w:val="00DE06E1"/>
    <w:rsid w:val="00E1566D"/>
    <w:rsid w:val="00E20524"/>
    <w:rsid w:val="00E251D1"/>
    <w:rsid w:val="00E304E2"/>
    <w:rsid w:val="00E30AFC"/>
    <w:rsid w:val="00E362EA"/>
    <w:rsid w:val="00E37ED9"/>
    <w:rsid w:val="00E420BD"/>
    <w:rsid w:val="00E468BF"/>
    <w:rsid w:val="00E543A0"/>
    <w:rsid w:val="00E54B5D"/>
    <w:rsid w:val="00E60CE5"/>
    <w:rsid w:val="00E84B37"/>
    <w:rsid w:val="00EC0A2E"/>
    <w:rsid w:val="00ED0310"/>
    <w:rsid w:val="00ED3CB3"/>
    <w:rsid w:val="00ED7B6F"/>
    <w:rsid w:val="00EE288C"/>
    <w:rsid w:val="00EE33E5"/>
    <w:rsid w:val="00EE76C1"/>
    <w:rsid w:val="00EF0C21"/>
    <w:rsid w:val="00F21EB0"/>
    <w:rsid w:val="00F34B72"/>
    <w:rsid w:val="00F3526D"/>
    <w:rsid w:val="00F45684"/>
    <w:rsid w:val="00F51CED"/>
    <w:rsid w:val="00F57659"/>
    <w:rsid w:val="00F84A98"/>
    <w:rsid w:val="00FA1068"/>
    <w:rsid w:val="00FB1636"/>
    <w:rsid w:val="00FB43C5"/>
    <w:rsid w:val="00FC0F52"/>
    <w:rsid w:val="01FE2FD8"/>
    <w:rsid w:val="067700D9"/>
    <w:rsid w:val="0870299C"/>
    <w:rsid w:val="0DDC74BA"/>
    <w:rsid w:val="141B4EFA"/>
    <w:rsid w:val="14E9A7EE"/>
    <w:rsid w:val="162F664C"/>
    <w:rsid w:val="18904AA9"/>
    <w:rsid w:val="191E41DE"/>
    <w:rsid w:val="1D955E22"/>
    <w:rsid w:val="1E3C77C0"/>
    <w:rsid w:val="1E8C7C6F"/>
    <w:rsid w:val="22E203A6"/>
    <w:rsid w:val="27BD3E40"/>
    <w:rsid w:val="2AB10126"/>
    <w:rsid w:val="2ABF8EE4"/>
    <w:rsid w:val="2BFF6D79"/>
    <w:rsid w:val="2D355E99"/>
    <w:rsid w:val="2DFE1F49"/>
    <w:rsid w:val="2F9D705A"/>
    <w:rsid w:val="33571E03"/>
    <w:rsid w:val="3510279B"/>
    <w:rsid w:val="37887BDC"/>
    <w:rsid w:val="3E632164"/>
    <w:rsid w:val="3FE00DC6"/>
    <w:rsid w:val="3FEF563E"/>
    <w:rsid w:val="40006358"/>
    <w:rsid w:val="43121AFD"/>
    <w:rsid w:val="43D87C48"/>
    <w:rsid w:val="49CF3F53"/>
    <w:rsid w:val="49FFA58B"/>
    <w:rsid w:val="4BB943B0"/>
    <w:rsid w:val="4D573E80"/>
    <w:rsid w:val="50E873AF"/>
    <w:rsid w:val="52DE64AA"/>
    <w:rsid w:val="53CD03BB"/>
    <w:rsid w:val="54D67D81"/>
    <w:rsid w:val="5A2172DE"/>
    <w:rsid w:val="5A407B5C"/>
    <w:rsid w:val="5D027239"/>
    <w:rsid w:val="5E8C325E"/>
    <w:rsid w:val="5FFB2CB8"/>
    <w:rsid w:val="602D3931"/>
    <w:rsid w:val="61262E25"/>
    <w:rsid w:val="6159576F"/>
    <w:rsid w:val="61852E5F"/>
    <w:rsid w:val="62A51558"/>
    <w:rsid w:val="6CAB01A6"/>
    <w:rsid w:val="6F8F7F45"/>
    <w:rsid w:val="70266C4C"/>
    <w:rsid w:val="77767EEA"/>
    <w:rsid w:val="77F7BC1D"/>
    <w:rsid w:val="791D43FE"/>
    <w:rsid w:val="7BCB166A"/>
    <w:rsid w:val="7E124C5F"/>
    <w:rsid w:val="7E9540BD"/>
    <w:rsid w:val="CF9EFB68"/>
    <w:rsid w:val="DBF7365C"/>
    <w:rsid w:val="EA9C6366"/>
    <w:rsid w:val="FFEA3C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Indent"/>
    <w:basedOn w:val="1"/>
    <w:qFormat/>
    <w:uiPriority w:val="0"/>
    <w:pPr>
      <w:widowControl/>
      <w:ind w:firstLine="484" w:firstLineChars="200"/>
      <w:jc w:val="left"/>
    </w:pPr>
    <w:rPr>
      <w:rFonts w:ascii="Times New Roman" w:hAnsi="Times New Roman" w:cs="Times New Roman"/>
      <w:kern w:val="0"/>
      <w:sz w:val="24"/>
      <w:szCs w:val="24"/>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Body Text First Indent 2"/>
    <w:basedOn w:val="3"/>
    <w:unhideWhenUsed/>
    <w:qFormat/>
    <w:uiPriority w:val="99"/>
    <w:pPr>
      <w:ind w:firstLine="42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msotitle3"/>
    <w:qFormat/>
    <w:uiPriority w:val="0"/>
    <w:rPr>
      <w:rFonts w:ascii="Garamond" w:hAnsi="Garamond" w:eastAsia="宋体" w:cs="Times New Roman"/>
      <w:smallCaps/>
      <w:color w:val="000000"/>
      <w:kern w:val="28"/>
      <w:sz w:val="72"/>
      <w:szCs w:val="72"/>
      <w:lang w:val="en-US" w:eastAsia="zh-CN" w:bidi="ar-SA"/>
    </w:rPr>
  </w:style>
  <w:style w:type="paragraph" w:customStyle="1" w:styleId="12">
    <w:name w:val="五号黑标"/>
    <w:basedOn w:val="1"/>
    <w:next w:val="1"/>
    <w:qFormat/>
    <w:uiPriority w:val="0"/>
    <w:pPr>
      <w:spacing w:before="240" w:after="240" w:line="340" w:lineRule="exact"/>
      <w:jc w:val="center"/>
      <w:outlineLvl w:val="4"/>
    </w:pPr>
    <w:rPr>
      <w:rFonts w:eastAsia="黑体"/>
      <w:spacing w:val="16"/>
      <w:szCs w:val="20"/>
    </w:rPr>
  </w:style>
  <w:style w:type="character" w:customStyle="1" w:styleId="13">
    <w:name w:val="页眉 Char"/>
    <w:basedOn w:val="10"/>
    <w:link w:val="5"/>
    <w:qFormat/>
    <w:uiPriority w:val="0"/>
    <w:rPr>
      <w:kern w:val="2"/>
      <w:sz w:val="18"/>
      <w:szCs w:val="18"/>
    </w:rPr>
  </w:style>
  <w:style w:type="character" w:customStyle="1" w:styleId="14">
    <w:name w:val="页脚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1333</Words>
  <Characters>1357</Characters>
  <Lines>39</Lines>
  <Paragraphs>11</Paragraphs>
  <TotalTime>2</TotalTime>
  <ScaleCrop>false</ScaleCrop>
  <LinksUpToDate>false</LinksUpToDate>
  <CharactersWithSpaces>1419</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2016-07-12T13:39:00Z</dcterms:created>
  <dc:creator>xiexiaodan</dc:creator>
  <cp:lastModifiedBy>林安琪</cp:lastModifiedBy>
  <dcterms:modified xsi:type="dcterms:W3CDTF">2025-08-23T11:23:37Z</dcterms:modified>
  <dc:title>《变态心理学》教学大纲</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38B1EF130E71E152528AA46850EF8001_43</vt:lpwstr>
  </property>
  <property fmtid="{D5CDD505-2E9C-101B-9397-08002B2CF9AE}" pid="4" name="KSOTemplateDocerSaveRecord">
    <vt:lpwstr>eyJoZGlkIjoiZjk5OTVmNGM2ZjMxOWUyODkxN2E3NWQ4MWUwZDJjNmIiLCJ1c2VySWQiOiI1MjQ0MjMyOTAifQ==</vt:lpwstr>
  </property>
</Properties>
</file>