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AAC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right="1444" w:firstLine="420" w:firstLineChars="0"/>
        <w:jc w:val="center"/>
        <w:textAlignment w:val="auto"/>
        <w:rPr>
          <w:rFonts w:hint="default" w:ascii="Times New Roman" w:hAnsi="Times New Roman" w:cs="Times New Roman" w:eastAsiaTheme="majorEastAsia"/>
          <w:b/>
          <w:smallCaps w:val="0"/>
          <w:color w:val="auto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cs="Times New Roman" w:eastAsiaTheme="majorEastAsia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356870</wp:posOffset>
            </wp:positionV>
            <wp:extent cx="1115695" cy="1117600"/>
            <wp:effectExtent l="0" t="0" r="8255" b="6350"/>
            <wp:wrapSquare wrapText="bothSides"/>
            <wp:docPr id="12296" name="Picture 3" descr="I:\5 教务处宣传工作\教务处各种宣传册\温州医科大学各种标志大图\hicetea_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I:\5 教务处宣传工作\教务处各种宣传册\温州医科大学各种标志大图\hicetea_p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13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6BF208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highlight w:val="none"/>
        </w:rPr>
      </w:pPr>
    </w:p>
    <w:p w14:paraId="60B150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highlight w:val="none"/>
        </w:rPr>
      </w:pPr>
    </w:p>
    <w:p w14:paraId="6A3A87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  <w:highlight w:val="none"/>
        </w:rPr>
      </w:pPr>
    </w:p>
    <w:p w14:paraId="797C6ACF">
      <w:pPr>
        <w:pStyle w:val="9"/>
        <w:keepNext w:val="0"/>
        <w:keepLines w:val="0"/>
        <w:pageBreakBefore w:val="0"/>
        <w:widowControl w:val="0"/>
        <w:tabs>
          <w:tab w:val="left" w:pos="567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mallCaps w:val="0"/>
          <w:color w:val="auto"/>
          <w:kern w:val="2"/>
          <w:sz w:val="36"/>
          <w:szCs w:val="36"/>
          <w:highlight w:val="none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139700</wp:posOffset>
                </wp:positionV>
                <wp:extent cx="4254500" cy="1143000"/>
                <wp:effectExtent l="0" t="0" r="1270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EE9"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4"/>
                                <w:szCs w:val="44"/>
                              </w:rPr>
                              <w:t>温州医科大学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实验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4"/>
                                <w:szCs w:val="44"/>
                              </w:rPr>
                              <w:t>课程教学大纲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5pt;margin-top:11pt;height:90pt;width:335pt;z-index:251660288;mso-width-relative:page;mso-height-relative:page;" fillcolor="#FFFFFF [3201]" filled="t" stroked="f" coordsize="21600,21600" o:gfxdata="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BKX73RAAAACgEAAA8AAAAAAAAAAQAg&#10;AAAAIgAAAGRycy9kb3ducmV2LnhtbFBLAQIUABQAAAAIAIdO4kC9/+SMTgIAAJAEAAAOAAAAAAAA&#10;AAEAIAAAACA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E88DEE9"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</w:rPr>
                        <w:t>温州医科大学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  <w:lang w:val="en-US" w:eastAsia="zh-CN"/>
                        </w:rPr>
                        <w:t>实验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</w:rPr>
                        <w:t>课程教学大纲</w:t>
                      </w:r>
                    </w:p>
                  </w:txbxContent>
                </v:textbox>
              </v:shape>
            </w:pict>
          </mc:Fallback>
        </mc:AlternateContent>
      </w:r>
    </w:p>
    <w:p w14:paraId="4AE7FD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mallCaps w:val="0"/>
          <w:color w:val="auto"/>
          <w:kern w:val="2"/>
          <w:sz w:val="36"/>
          <w:szCs w:val="36"/>
          <w:highlight w:val="none"/>
        </w:rPr>
      </w:pPr>
    </w:p>
    <w:p w14:paraId="695D34C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1444"/>
        <w:textAlignment w:val="auto"/>
        <w:rPr>
          <w:rFonts w:hint="default" w:ascii="Times New Roman" w:hAnsi="Times New Roman" w:cs="Times New Roman" w:eastAsiaTheme="majorEastAsia"/>
          <w:b/>
          <w:smallCaps w:val="0"/>
          <w:color w:val="auto"/>
          <w:kern w:val="2"/>
          <w:sz w:val="36"/>
          <w:szCs w:val="36"/>
          <w:highlight w:val="none"/>
        </w:rPr>
      </w:pPr>
    </w:p>
    <w:tbl>
      <w:tblPr>
        <w:tblStyle w:val="7"/>
        <w:tblpPr w:leftFromText="180" w:rightFromText="180" w:vertAnchor="text" w:horzAnchor="page" w:tblpX="2350" w:tblpY="5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3432"/>
      </w:tblGrid>
      <w:tr w14:paraId="443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2F03DEDD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  <w:t xml:space="preserve">   课程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3432" w:type="dxa"/>
          </w:tcPr>
          <w:p w14:paraId="7ABE1693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1A1A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0CB3C967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 xml:space="preserve">   英译名称：</w:t>
            </w:r>
          </w:p>
        </w:tc>
        <w:tc>
          <w:tcPr>
            <w:tcW w:w="3432" w:type="dxa"/>
          </w:tcPr>
          <w:p w14:paraId="2CB642B4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617B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6F665AC2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 xml:space="preserve">   课程代码：</w:t>
            </w:r>
          </w:p>
        </w:tc>
        <w:tc>
          <w:tcPr>
            <w:tcW w:w="3432" w:type="dxa"/>
          </w:tcPr>
          <w:p w14:paraId="07E49ADB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64B5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5BE284FD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  <w:t xml:space="preserve">   适用专业：</w:t>
            </w:r>
          </w:p>
        </w:tc>
        <w:tc>
          <w:tcPr>
            <w:tcW w:w="3432" w:type="dxa"/>
          </w:tcPr>
          <w:p w14:paraId="35B39CC3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6E48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546CFE01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</w:rPr>
              <w:t>学分：</w:t>
            </w:r>
          </w:p>
        </w:tc>
        <w:tc>
          <w:tcPr>
            <w:tcW w:w="3432" w:type="dxa"/>
          </w:tcPr>
          <w:p w14:paraId="2FFE6849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0935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1174D877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 xml:space="preserve">   制定人：</w:t>
            </w:r>
          </w:p>
        </w:tc>
        <w:tc>
          <w:tcPr>
            <w:tcW w:w="3432" w:type="dxa"/>
          </w:tcPr>
          <w:p w14:paraId="4525BC16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7860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vAlign w:val="center"/>
          </w:tcPr>
          <w:p w14:paraId="08DF096A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highlight w:val="none"/>
                <w:lang w:val="en-US" w:eastAsia="zh-CN"/>
              </w:rPr>
              <w:t xml:space="preserve">   课程负责人：</w:t>
            </w:r>
          </w:p>
        </w:tc>
        <w:tc>
          <w:tcPr>
            <w:tcW w:w="3432" w:type="dxa"/>
          </w:tcPr>
          <w:p w14:paraId="697D4D8D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</w:tbl>
    <w:p w14:paraId="395E515C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536F6C1C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6FE8EC17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2EE33395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3ACA35A0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22A6D057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409AA867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24BFC3B9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65FD62AC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7F8ACF57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41D4F8E8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3E3CD3CF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 w14:paraId="6DDD3347">
      <w:pPr>
        <w:spacing w:line="300" w:lineRule="auto"/>
        <w:jc w:val="center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温州医科大学教务处编</w:t>
      </w:r>
    </w:p>
    <w:p w14:paraId="5BA58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sz w:val="36"/>
          <w:szCs w:val="36"/>
          <w:highlight w:val="none"/>
          <w:lang w:val="en-US" w:eastAsia="zh-CN"/>
        </w:rPr>
      </w:pPr>
      <w:r>
        <w:rPr>
          <w:rFonts w:hint="eastAsia" w:cs="Times New Roman" w:eastAsiaTheme="majorEastAsia"/>
          <w:sz w:val="36"/>
          <w:szCs w:val="36"/>
          <w:highlight w:val="none"/>
          <w:lang w:val="en-US" w:eastAsia="zh-CN"/>
        </w:rPr>
        <w:br w:type="page"/>
      </w:r>
    </w:p>
    <w:p w14:paraId="337FADEF">
      <w:pPr>
        <w:numPr>
          <w:ilvl w:val="0"/>
          <w:numId w:val="0"/>
        </w:numPr>
        <w:spacing w:line="300" w:lineRule="auto"/>
        <w:ind w:left="480" w:leftChars="0"/>
        <w:jc w:val="center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eastAsiaTheme="majorEastAsia"/>
          <w:b/>
          <w:bCs/>
          <w:sz w:val="30"/>
          <w:szCs w:val="30"/>
          <w:highlight w:val="none"/>
        </w:rPr>
        <w:t>课程</w:t>
      </w:r>
      <w:r>
        <w:rPr>
          <w:rFonts w:hint="eastAsia" w:eastAsiaTheme="majorEastAsia"/>
          <w:b/>
          <w:bCs/>
          <w:sz w:val="30"/>
          <w:szCs w:val="30"/>
          <w:highlight w:val="none"/>
        </w:rPr>
        <w:t>基本信息</w:t>
      </w:r>
    </w:p>
    <w:tbl>
      <w:tblPr>
        <w:tblStyle w:val="6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69"/>
        <w:gridCol w:w="157"/>
        <w:gridCol w:w="97"/>
        <w:gridCol w:w="1015"/>
        <w:gridCol w:w="435"/>
        <w:gridCol w:w="74"/>
        <w:gridCol w:w="760"/>
        <w:gridCol w:w="713"/>
        <w:gridCol w:w="50"/>
        <w:gridCol w:w="506"/>
        <w:gridCol w:w="991"/>
        <w:gridCol w:w="134"/>
        <w:gridCol w:w="144"/>
        <w:gridCol w:w="1273"/>
      </w:tblGrid>
      <w:tr w14:paraId="432D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19A00FE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课程名称</w:t>
            </w:r>
          </w:p>
        </w:tc>
        <w:tc>
          <w:tcPr>
            <w:tcW w:w="7618" w:type="dxa"/>
            <w:gridSpan w:val="14"/>
            <w:noWrap w:val="0"/>
            <w:vAlign w:val="top"/>
          </w:tcPr>
          <w:p w14:paraId="02A1A101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73C4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396D86FF">
            <w:pPr>
              <w:adjustRightInd w:val="0"/>
              <w:snapToGrid w:val="0"/>
              <w:spacing w:before="0" w:after="0"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课程学时</w:t>
            </w:r>
          </w:p>
        </w:tc>
        <w:tc>
          <w:tcPr>
            <w:tcW w:w="1426" w:type="dxa"/>
            <w:gridSpan w:val="2"/>
            <w:noWrap w:val="0"/>
            <w:vAlign w:val="top"/>
          </w:tcPr>
          <w:p w14:paraId="69948B6C">
            <w:pPr>
              <w:adjustRightInd w:val="0"/>
              <w:snapToGrid w:val="0"/>
              <w:spacing w:before="0" w:after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47" w:type="dxa"/>
            <w:gridSpan w:val="3"/>
            <w:noWrap w:val="0"/>
            <w:vAlign w:val="top"/>
          </w:tcPr>
          <w:p w14:paraId="6BFB4296">
            <w:pPr>
              <w:adjustRightInd w:val="0"/>
              <w:snapToGrid w:val="0"/>
              <w:spacing w:before="0" w:after="0" w:line="500" w:lineRule="exact"/>
              <w:jc w:val="center"/>
              <w:rPr>
                <w:rFonts w:hint="default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yellow"/>
                <w:lang w:val="en-US" w:eastAsia="zh-CN"/>
              </w:rPr>
              <w:t>理论学时</w:t>
            </w:r>
          </w:p>
        </w:tc>
        <w:tc>
          <w:tcPr>
            <w:tcW w:w="1547" w:type="dxa"/>
            <w:gridSpan w:val="3"/>
            <w:noWrap w:val="0"/>
            <w:vAlign w:val="top"/>
          </w:tcPr>
          <w:p w14:paraId="0D6D3D0E">
            <w:pPr>
              <w:adjustRightInd w:val="0"/>
              <w:snapToGrid w:val="0"/>
              <w:spacing w:before="0" w:after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47" w:type="dxa"/>
            <w:gridSpan w:val="3"/>
            <w:noWrap w:val="0"/>
            <w:vAlign w:val="top"/>
          </w:tcPr>
          <w:p w14:paraId="16829C8B">
            <w:pPr>
              <w:adjustRightInd w:val="0"/>
              <w:snapToGrid w:val="0"/>
              <w:spacing w:before="0" w:after="0" w:line="500" w:lineRule="exact"/>
              <w:jc w:val="center"/>
              <w:rPr>
                <w:rFonts w:hint="default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yellow"/>
                <w:lang w:val="en-US" w:eastAsia="zh-CN"/>
              </w:rPr>
              <w:t>实验学时</w:t>
            </w:r>
          </w:p>
        </w:tc>
        <w:tc>
          <w:tcPr>
            <w:tcW w:w="1551" w:type="dxa"/>
            <w:gridSpan w:val="3"/>
            <w:noWrap w:val="0"/>
            <w:vAlign w:val="top"/>
          </w:tcPr>
          <w:p w14:paraId="75C63693">
            <w:pPr>
              <w:adjustRightInd w:val="0"/>
              <w:snapToGrid w:val="0"/>
              <w:spacing w:before="0" w:after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4F32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top"/>
          </w:tcPr>
          <w:p w14:paraId="7FB7DB5D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课程学分</w:t>
            </w:r>
          </w:p>
        </w:tc>
        <w:tc>
          <w:tcPr>
            <w:tcW w:w="1426" w:type="dxa"/>
            <w:gridSpan w:val="2"/>
            <w:shd w:val="clear" w:color="auto" w:fill="auto"/>
            <w:noWrap w:val="0"/>
            <w:vAlign w:val="top"/>
          </w:tcPr>
          <w:p w14:paraId="007EF4BA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47" w:type="dxa"/>
            <w:gridSpan w:val="3"/>
            <w:shd w:val="clear" w:color="auto" w:fill="auto"/>
            <w:noWrap w:val="0"/>
            <w:vAlign w:val="top"/>
          </w:tcPr>
          <w:p w14:paraId="3D75765D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开课时间</w:t>
            </w:r>
          </w:p>
        </w:tc>
        <w:tc>
          <w:tcPr>
            <w:tcW w:w="4645" w:type="dxa"/>
            <w:gridSpan w:val="9"/>
            <w:shd w:val="clear" w:color="auto" w:fill="auto"/>
            <w:noWrap w:val="0"/>
            <w:vAlign w:val="top"/>
          </w:tcPr>
          <w:p w14:paraId="1133DD73">
            <w:pPr>
              <w:adjustRightInd w:val="0"/>
              <w:snapToGrid w:val="0"/>
              <w:spacing w:before="0" w:after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如几年级第几学期</w:t>
            </w:r>
          </w:p>
        </w:tc>
      </w:tr>
      <w:tr w14:paraId="2712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27A9DBE4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授课对象</w:t>
            </w:r>
          </w:p>
        </w:tc>
        <w:tc>
          <w:tcPr>
            <w:tcW w:w="7618" w:type="dxa"/>
            <w:gridSpan w:val="14"/>
            <w:noWrap w:val="0"/>
            <w:vAlign w:val="center"/>
          </w:tcPr>
          <w:p w14:paraId="6B1A035F">
            <w:pPr>
              <w:adjustRightInd w:val="0"/>
              <w:snapToGrid w:val="0"/>
              <w:spacing w:before="0" w:beforeAutospacing="0" w:after="0" w:afterAutospacing="0" w:line="500" w:lineRule="exact"/>
              <w:jc w:val="left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yellow"/>
                <w:lang w:val="en-US" w:eastAsia="zh-CN"/>
              </w:rPr>
              <w:t>如**</w:t>
            </w:r>
            <w:r>
              <w:rPr>
                <w:rFonts w:hint="eastAsia" w:ascii="宋体" w:hAnsi="宋体"/>
                <w:sz w:val="22"/>
                <w:highlight w:val="yellow"/>
              </w:rPr>
              <w:t>专业</w:t>
            </w:r>
            <w:r>
              <w:rPr>
                <w:rFonts w:hint="eastAsia" w:ascii="宋体" w:hAnsi="宋体"/>
                <w:sz w:val="22"/>
                <w:highlight w:val="yellow"/>
                <w:lang w:val="en-US" w:eastAsia="zh-CN"/>
              </w:rPr>
              <w:t>**年级学生</w:t>
            </w:r>
          </w:p>
        </w:tc>
      </w:tr>
      <w:tr w14:paraId="38E5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 w14:paraId="1A53DCC8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highlight w:val="yellow"/>
              </w:rPr>
              <w:t>课程类型</w:t>
            </w:r>
          </w:p>
        </w:tc>
        <w:tc>
          <w:tcPr>
            <w:tcW w:w="7618" w:type="dxa"/>
            <w:gridSpan w:val="14"/>
            <w:shd w:val="clear" w:color="auto" w:fill="auto"/>
            <w:noWrap w:val="0"/>
            <w:vAlign w:val="center"/>
          </w:tcPr>
          <w:p w14:paraId="24476C04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highlight w:val="yellow"/>
              </w:rPr>
              <w:sym w:font="Wingdings 2" w:char="00A3"/>
            </w:r>
            <w:r>
              <w:rPr>
                <w:rFonts w:hint="eastAsia"/>
                <w:sz w:val="22"/>
                <w:highlight w:val="yellow"/>
              </w:rPr>
              <w:t>通识教育课</w:t>
            </w:r>
            <w:r>
              <w:rPr>
                <w:rFonts w:hint="default"/>
                <w:sz w:val="22"/>
                <w:highlight w:val="yellow"/>
              </w:rPr>
              <w:t xml:space="preserve">  </w:t>
            </w:r>
            <w:r>
              <w:rPr>
                <w:rFonts w:hint="eastAsia"/>
                <w:sz w:val="22"/>
                <w:highlight w:val="yellow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yellow"/>
              </w:rPr>
              <w:t>□学科基础课</w:t>
            </w:r>
            <w:r>
              <w:rPr>
                <w:rFonts w:hint="default"/>
                <w:sz w:val="22"/>
                <w:highlight w:val="yellow"/>
              </w:rPr>
              <w:t xml:space="preserve">  </w:t>
            </w:r>
            <w:r>
              <w:rPr>
                <w:rFonts w:hint="eastAsia"/>
                <w:sz w:val="22"/>
                <w:highlight w:val="yellow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yellow"/>
              </w:rPr>
              <w:t>□</w:t>
            </w:r>
            <w:r>
              <w:rPr>
                <w:rFonts w:hint="eastAsia"/>
                <w:sz w:val="22"/>
                <w:highlight w:val="yellow"/>
              </w:rPr>
              <w:t>专业教育课</w:t>
            </w:r>
            <w:r>
              <w:rPr>
                <w:rFonts w:hint="default"/>
                <w:sz w:val="22"/>
                <w:highlight w:val="yellow"/>
              </w:rPr>
              <w:t xml:space="preserve">  </w:t>
            </w:r>
            <w:r>
              <w:rPr>
                <w:rFonts w:hint="eastAsia"/>
                <w:sz w:val="22"/>
                <w:highlight w:val="yellow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yellow"/>
              </w:rPr>
              <w:t>□</w:t>
            </w:r>
            <w:r>
              <w:rPr>
                <w:rFonts w:hint="eastAsia" w:ascii="宋体" w:hAnsi="宋体"/>
                <w:sz w:val="22"/>
                <w:highlight w:val="yellow"/>
                <w:lang w:val="en-US" w:eastAsia="zh-Hans"/>
              </w:rPr>
              <w:t>公共选修课</w:t>
            </w:r>
          </w:p>
        </w:tc>
      </w:tr>
      <w:tr w14:paraId="5CC4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8" w:type="dxa"/>
            <w:noWrap w:val="0"/>
            <w:vAlign w:val="center"/>
          </w:tcPr>
          <w:p w14:paraId="1EE214F8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教材名称</w:t>
            </w:r>
          </w:p>
        </w:tc>
        <w:tc>
          <w:tcPr>
            <w:tcW w:w="7618" w:type="dxa"/>
            <w:gridSpan w:val="14"/>
            <w:noWrap w:val="0"/>
            <w:vAlign w:val="center"/>
          </w:tcPr>
          <w:p w14:paraId="771289B9">
            <w:pPr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</w:rPr>
              <w:t>（说明：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  <w:lang w:val="en-US" w:eastAsia="zh-CN"/>
              </w:rPr>
              <w:t>填写主要教材书名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</w:rPr>
              <w:t>）</w:t>
            </w:r>
          </w:p>
        </w:tc>
      </w:tr>
      <w:tr w14:paraId="3935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noWrap w:val="0"/>
            <w:vAlign w:val="center"/>
          </w:tcPr>
          <w:p w14:paraId="02B3AA4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教材出版信息</w:t>
            </w:r>
          </w:p>
        </w:tc>
        <w:tc>
          <w:tcPr>
            <w:tcW w:w="7618" w:type="dxa"/>
            <w:gridSpan w:val="14"/>
            <w:noWrap w:val="0"/>
            <w:vAlign w:val="center"/>
          </w:tcPr>
          <w:p w14:paraId="03948019">
            <w:pPr>
              <w:adjustRightInd w:val="0"/>
              <w:snapToGrid w:val="0"/>
              <w:spacing w:before="0" w:beforeAutospacing="0" w:after="0" w:afterAutospacing="0" w:line="500" w:lineRule="exact"/>
              <w:ind w:firstLine="220" w:firstLineChars="100"/>
              <w:jc w:val="both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  <w:lang w:val="en-US" w:eastAsia="zh-Hans"/>
              </w:rPr>
              <w:t>出版社：</w:t>
            </w:r>
            <w:r>
              <w:rPr>
                <w:rFonts w:hint="default"/>
                <w:sz w:val="22"/>
                <w:highlight w:val="none"/>
                <w:lang w:eastAsia="zh-Hans"/>
              </w:rPr>
              <w:t xml:space="preserve">                 </w:t>
            </w:r>
            <w:r>
              <w:rPr>
                <w:rFonts w:hint="eastAsia"/>
                <w:sz w:val="22"/>
                <w:highlight w:val="none"/>
                <w:lang w:val="en-US" w:eastAsia="zh-Hans"/>
              </w:rPr>
              <w:t>出版时间：</w:t>
            </w:r>
            <w:r>
              <w:rPr>
                <w:rFonts w:hint="default"/>
                <w:sz w:val="22"/>
                <w:highlight w:val="none"/>
                <w:lang w:eastAsia="zh-Hans"/>
              </w:rPr>
              <w:t xml:space="preserve">         </w:t>
            </w:r>
          </w:p>
        </w:tc>
      </w:tr>
      <w:tr w14:paraId="12B2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8" w:type="dxa"/>
            <w:noWrap w:val="0"/>
            <w:vAlign w:val="center"/>
          </w:tcPr>
          <w:p w14:paraId="55A47DC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b/>
                <w:sz w:val="22"/>
                <w:highlight w:val="none"/>
              </w:rPr>
            </w:pPr>
            <w:r>
              <w:rPr>
                <w:rFonts w:hint="eastAsia" w:eastAsia="宋体"/>
                <w:b/>
                <w:sz w:val="22"/>
                <w:highlight w:val="yellow"/>
                <w:lang w:val="en-US" w:eastAsia="zh-CN"/>
              </w:rPr>
              <w:t>实验地点</w:t>
            </w:r>
          </w:p>
        </w:tc>
        <w:tc>
          <w:tcPr>
            <w:tcW w:w="7618" w:type="dxa"/>
            <w:gridSpan w:val="14"/>
            <w:noWrap w:val="0"/>
            <w:vAlign w:val="center"/>
          </w:tcPr>
          <w:p w14:paraId="285BDE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val="en-US" w:eastAsia="zh-CN"/>
              </w:rPr>
              <w:t>说明：</w:t>
            </w:r>
            <w:r>
              <w:rPr>
                <w:rFonts w:hint="eastAsia" w:cs="Times New Roman" w:eastAsiaTheme="majorEastAsia"/>
                <w:b/>
                <w:bCs/>
                <w:color w:val="C00000"/>
                <w:szCs w:val="21"/>
                <w:highlight w:val="none"/>
              </w:rPr>
              <w:t>****实验教学中心</w:t>
            </w: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</w:tr>
      <w:tr w14:paraId="263A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noWrap w:val="0"/>
            <w:vAlign w:val="center"/>
          </w:tcPr>
          <w:p w14:paraId="07F26B7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="宋体"/>
                <w:b/>
                <w:sz w:val="22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highlight w:val="none"/>
                <w:lang w:val="en-US" w:eastAsia="zh-CN"/>
              </w:rPr>
              <w:t>辅助实践场地</w:t>
            </w:r>
          </w:p>
        </w:tc>
        <w:tc>
          <w:tcPr>
            <w:tcW w:w="7618" w:type="dxa"/>
            <w:gridSpan w:val="14"/>
            <w:noWrap w:val="0"/>
            <w:vAlign w:val="center"/>
          </w:tcPr>
          <w:p w14:paraId="78648F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val="en-US" w:eastAsia="zh-CN"/>
              </w:rPr>
              <w:t>说明：如医院、企业场地等</w:t>
            </w: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</w:tr>
      <w:tr w14:paraId="46B5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68" w:type="dxa"/>
            <w:noWrap w:val="0"/>
            <w:vAlign w:val="center"/>
          </w:tcPr>
          <w:p w14:paraId="3456A9DD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课程成绩</w:t>
            </w:r>
            <w:r>
              <w:rPr>
                <w:rFonts w:hint="eastAsia"/>
                <w:b/>
                <w:sz w:val="22"/>
                <w:highlight w:val="none"/>
                <w:lang w:eastAsia="zh-CN"/>
              </w:rPr>
              <w:t>组成</w:t>
            </w:r>
          </w:p>
        </w:tc>
        <w:tc>
          <w:tcPr>
            <w:tcW w:w="1269" w:type="dxa"/>
            <w:noWrap w:val="0"/>
            <w:vAlign w:val="center"/>
          </w:tcPr>
          <w:p w14:paraId="5804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平时成绩（％）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74F9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424D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>期中成绩</w:t>
            </w:r>
            <w:r>
              <w:rPr>
                <w:rFonts w:hint="eastAsia"/>
                <w:sz w:val="22"/>
                <w:highlight w:val="none"/>
              </w:rPr>
              <w:t>（％）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03E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1F2A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期末成绩（％）</w:t>
            </w:r>
          </w:p>
        </w:tc>
        <w:tc>
          <w:tcPr>
            <w:tcW w:w="1273" w:type="dxa"/>
            <w:noWrap w:val="0"/>
            <w:vAlign w:val="top"/>
          </w:tcPr>
          <w:p w14:paraId="4CDC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sz w:val="22"/>
                <w:highlight w:val="none"/>
              </w:rPr>
            </w:pPr>
          </w:p>
        </w:tc>
      </w:tr>
      <w:tr w14:paraId="54DB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15"/>
            <w:noWrap w:val="0"/>
            <w:vAlign w:val="top"/>
          </w:tcPr>
          <w:p w14:paraId="49679198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课程负责人及团队骨干（5人以内）</w:t>
            </w:r>
          </w:p>
        </w:tc>
      </w:tr>
      <w:tr w14:paraId="100D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46C17BB4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姓名</w:t>
            </w:r>
          </w:p>
        </w:tc>
        <w:tc>
          <w:tcPr>
            <w:tcW w:w="1523" w:type="dxa"/>
            <w:gridSpan w:val="3"/>
            <w:noWrap w:val="0"/>
            <w:vAlign w:val="top"/>
          </w:tcPr>
          <w:p w14:paraId="0F76CABA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性别</w:t>
            </w:r>
          </w:p>
        </w:tc>
        <w:tc>
          <w:tcPr>
            <w:tcW w:w="1524" w:type="dxa"/>
            <w:gridSpan w:val="3"/>
            <w:noWrap w:val="0"/>
            <w:vAlign w:val="top"/>
          </w:tcPr>
          <w:p w14:paraId="0565A950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学历</w:t>
            </w:r>
          </w:p>
        </w:tc>
        <w:tc>
          <w:tcPr>
            <w:tcW w:w="1523" w:type="dxa"/>
            <w:gridSpan w:val="3"/>
            <w:noWrap w:val="0"/>
            <w:vAlign w:val="top"/>
          </w:tcPr>
          <w:p w14:paraId="281637FF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学位</w:t>
            </w:r>
          </w:p>
        </w:tc>
        <w:tc>
          <w:tcPr>
            <w:tcW w:w="1631" w:type="dxa"/>
            <w:gridSpan w:val="3"/>
            <w:noWrap w:val="0"/>
            <w:vAlign w:val="top"/>
          </w:tcPr>
          <w:p w14:paraId="7CD873E2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职称</w:t>
            </w:r>
          </w:p>
        </w:tc>
        <w:tc>
          <w:tcPr>
            <w:tcW w:w="1417" w:type="dxa"/>
            <w:gridSpan w:val="2"/>
            <w:noWrap w:val="0"/>
            <w:vAlign w:val="top"/>
          </w:tcPr>
          <w:p w14:paraId="36C9519F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从教时间</w:t>
            </w:r>
          </w:p>
        </w:tc>
      </w:tr>
      <w:tr w14:paraId="086E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41FA5037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5DC9F777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 w14:paraId="56BF5C43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5A496C35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 w14:paraId="14D53C3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4D630B7D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06FB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4C5CBD71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67E7A7EE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 w14:paraId="60B0D829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2267354E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 w14:paraId="068EFEC6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2B71CFD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6F06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238E3B04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68EF23A7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 w14:paraId="44616463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0D802EB9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 w14:paraId="5C8F0C40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773A93B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7F41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3FA07E48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442F4E8D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 w14:paraId="624F284C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1176152A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 w14:paraId="3A6FECA2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561B4E2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63F5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29CB075D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6A1EA429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 w14:paraId="6F950DB4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761CBC91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 w14:paraId="293DDF4B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B9B3144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1CC7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15"/>
            <w:noWrap w:val="0"/>
            <w:vAlign w:val="top"/>
          </w:tcPr>
          <w:p w14:paraId="1EA5331C">
            <w:pPr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Theme="majorEastAsia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eastAsiaTheme="maj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教学资源清单</w:t>
            </w:r>
          </w:p>
        </w:tc>
      </w:tr>
      <w:tr w14:paraId="16A1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286" w:type="dxa"/>
            <w:gridSpan w:val="15"/>
            <w:noWrap w:val="0"/>
            <w:vAlign w:val="top"/>
          </w:tcPr>
          <w:p w14:paraId="562B66F0">
            <w:pPr>
              <w:spacing w:line="300" w:lineRule="auto"/>
              <w:jc w:val="left"/>
              <w:rPr>
                <w:rFonts w:eastAsiaTheme="majorEastAsia"/>
                <w:b/>
                <w:bCs/>
                <w:color w:val="C00000"/>
                <w:szCs w:val="21"/>
                <w:highlight w:val="yellow"/>
              </w:rPr>
            </w:pP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（说明：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包括1.数字资源：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自建课程的网址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包括慕课、知识图谱、虚拟仿真、教学大模型等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，多平台均列出，需对授课学生明确使用网址）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2.学科前沿资源：</w:t>
            </w:r>
            <w:r>
              <w:rPr>
                <w:rFonts w:hint="eastAsia" w:cs="Times New Roman" w:eastAsiaTheme="majorEastAsia"/>
                <w:b/>
                <w:bCs/>
                <w:color w:val="C00000"/>
                <w:sz w:val="21"/>
                <w:szCs w:val="21"/>
                <w:highlight w:val="yellow"/>
                <w:lang w:val="en-US" w:eastAsia="zh-CN"/>
              </w:rPr>
              <w:t>包括实验方法、实验技术的新发展相关的中外文专著、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与本课程相关的中英文期刊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以及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工具书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等</w:t>
            </w:r>
          </w:p>
          <w:p w14:paraId="3F7BFCBE">
            <w:pPr>
              <w:adjustRightInd w:val="0"/>
              <w:snapToGrid w:val="0"/>
              <w:spacing w:before="0" w:beforeAutospacing="0" w:after="0" w:afterAutospacing="0" w:line="500" w:lineRule="exact"/>
              <w:rPr>
                <w:rFonts w:hint="eastAsia"/>
                <w:color w:val="FF0000"/>
                <w:sz w:val="22"/>
                <w:highlight w:val="none"/>
              </w:rPr>
            </w:pPr>
          </w:p>
          <w:p w14:paraId="13BE890A">
            <w:pPr>
              <w:adjustRightInd w:val="0"/>
              <w:snapToGrid w:val="0"/>
              <w:spacing w:before="0" w:beforeAutospacing="0" w:after="0" w:afterAutospacing="0" w:line="500" w:lineRule="exact"/>
              <w:rPr>
                <w:sz w:val="22"/>
                <w:highlight w:val="none"/>
              </w:rPr>
            </w:pPr>
          </w:p>
          <w:p w14:paraId="20800B3A">
            <w:pPr>
              <w:adjustRightInd w:val="0"/>
              <w:snapToGrid w:val="0"/>
              <w:spacing w:before="0" w:beforeAutospacing="0" w:after="0" w:afterAutospacing="0" w:line="500" w:lineRule="exact"/>
              <w:rPr>
                <w:sz w:val="22"/>
                <w:highlight w:val="none"/>
              </w:rPr>
            </w:pPr>
          </w:p>
        </w:tc>
      </w:tr>
    </w:tbl>
    <w:p w14:paraId="0C029DAB">
      <w:pPr>
        <w:spacing w:line="300" w:lineRule="auto"/>
        <w:jc w:val="center"/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eastAsia="zh-CN"/>
        </w:rPr>
      </w:pPr>
      <w:r>
        <w:rPr>
          <w:rFonts w:hint="eastAsia" w:eastAsiaTheme="majorEastAsia"/>
          <w:b/>
          <w:bCs/>
          <w:sz w:val="30"/>
          <w:szCs w:val="30"/>
          <w:highlight w:val="none"/>
          <w:lang w:val="en-US" w:eastAsia="zh-CN"/>
        </w:rPr>
        <w:t>课程教学大纲</w:t>
      </w:r>
    </w:p>
    <w:p w14:paraId="468E7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 w:eastAsiaTheme="majorEastAsia"/>
          <w:highlight w:val="none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eastAsia="zh-CN"/>
        </w:rPr>
        <w:t>（</w:t>
      </w: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说明：全文字体中文是宋体，英文是New Times Roman，特殊符号根据需要而定；一级标题小三号宋体加粗，二级标题四号加粗，三级标题小四号宋体，四级标题及内容文字一般为五号字；行间距一般为1.25倍；编辑好后请删除所有的说明文字。其他实践类课程可以参照编写大纲。</w:t>
      </w: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eastAsia="zh-CN"/>
        </w:rPr>
        <w:t>）</w:t>
      </w:r>
    </w:p>
    <w:p w14:paraId="474F28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30"/>
          <w:szCs w:val="30"/>
          <w:highlight w:val="none"/>
          <w:lang w:val="en-US" w:eastAsia="zh-CN"/>
        </w:rPr>
        <w:t>一、课程介绍</w:t>
      </w:r>
    </w:p>
    <w:p w14:paraId="416B713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default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内容概述</w:t>
      </w:r>
    </w:p>
    <w:p w14:paraId="0BE38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（说明：本门实验课程内容简介，涉及实验原理、方法技术、大型仪器设备及课程目标）</w:t>
      </w:r>
    </w:p>
    <w:p w14:paraId="0BFC1E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default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学习目标</w:t>
      </w:r>
    </w:p>
    <w:p w14:paraId="0D3E9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default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yellow"/>
          <w:lang w:val="en-US" w:eastAsia="zh-CN"/>
        </w:rPr>
        <w:t>（说明：从本门课程的知识目标、能力目标、素质目标分点进行描述；描述时避免使用“使学生、让学生、引领学生、学生能够掌握”等句式；可用“学生能够准确说出、复述、记忆、推导出”等，体现以学生为中心，要体现以学生为中心，避免使用“了解、熟悉、掌握”）</w:t>
      </w:r>
    </w:p>
    <w:p w14:paraId="08D76F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default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先修知识技能</w:t>
      </w:r>
    </w:p>
    <w:p w14:paraId="0D0E83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（说明：学习本门实验课程需要学生具备的基础知识和技能状况）</w:t>
      </w:r>
    </w:p>
    <w:p w14:paraId="213458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 w:firstLine="0" w:firstLineChars="0"/>
        <w:textAlignment w:val="auto"/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学时场地安排</w:t>
      </w:r>
    </w:p>
    <w:p w14:paraId="6C474D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（说明：各部分或各项实践技能学时和场地安排）</w:t>
      </w:r>
    </w:p>
    <w:p w14:paraId="70360C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</w:p>
    <w:p w14:paraId="586C8B25">
      <w:pPr>
        <w:spacing w:line="300" w:lineRule="auto"/>
        <w:rPr>
          <w:rFonts w:eastAsiaTheme="majorEastAsia"/>
          <w:b/>
          <w:bCs/>
          <w:sz w:val="30"/>
          <w:szCs w:val="30"/>
          <w:highlight w:val="yellow"/>
        </w:rPr>
      </w:pPr>
      <w:r>
        <w:rPr>
          <w:rFonts w:hint="eastAsia" w:eastAsiaTheme="majorEastAsia"/>
          <w:b/>
          <w:bCs/>
          <w:sz w:val="30"/>
          <w:szCs w:val="30"/>
          <w:highlight w:val="yellow"/>
        </w:rPr>
        <w:t>二、</w:t>
      </w:r>
      <w:r>
        <w:rPr>
          <w:rFonts w:hint="eastAsia" w:eastAsiaTheme="majorEastAsia"/>
          <w:b/>
          <w:bCs/>
          <w:sz w:val="30"/>
          <w:szCs w:val="30"/>
          <w:highlight w:val="yellow"/>
          <w:lang w:val="en-US" w:eastAsia="zh-CN"/>
        </w:rPr>
        <w:t>教学方法</w:t>
      </w:r>
    </w:p>
    <w:p w14:paraId="6B4AD3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（说明：针对实践或实验训练内容，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坚持</w:t>
      </w: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什么样教育教学理念，明确各项（部分）内容的教学方法和授课模式，减少验证性实验，增加</w:t>
      </w: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Hans"/>
        </w:rPr>
        <w:t>综合性、设计性实验比例</w:t>
      </w: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，从而使本门实验课程的教学设计具有系统性和前瞻性，提出各项内容授课要求，如仪器操作视频观看、虚拟仿真练习等）</w:t>
      </w:r>
    </w:p>
    <w:p w14:paraId="20E211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</w:p>
    <w:p w14:paraId="0EFF8145">
      <w:pPr>
        <w:spacing w:line="300" w:lineRule="auto"/>
        <w:rPr>
          <w:rFonts w:eastAsiaTheme="majorEastAsia"/>
          <w:b/>
          <w:bCs/>
          <w:sz w:val="30"/>
          <w:szCs w:val="30"/>
          <w:highlight w:val="yellow"/>
        </w:rPr>
      </w:pPr>
      <w:r>
        <w:rPr>
          <w:rFonts w:hint="eastAsia" w:eastAsiaTheme="majorEastAsia"/>
          <w:b/>
          <w:bCs/>
          <w:sz w:val="30"/>
          <w:szCs w:val="30"/>
          <w:highlight w:val="yellow"/>
          <w:lang w:val="en-US" w:eastAsia="zh-CN"/>
        </w:rPr>
        <w:t>三</w:t>
      </w:r>
      <w:r>
        <w:rPr>
          <w:rFonts w:hint="eastAsia" w:eastAsiaTheme="majorEastAsia"/>
          <w:b/>
          <w:bCs/>
          <w:sz w:val="30"/>
          <w:szCs w:val="30"/>
          <w:highlight w:val="yellow"/>
        </w:rPr>
        <w:t>、内容纲要</w:t>
      </w:r>
    </w:p>
    <w:p w14:paraId="4BB2C2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（可以按实验顺序撰写，也可以按照实践内容划分几个部分来写或者实践类型来划分）</w:t>
      </w:r>
    </w:p>
    <w:p w14:paraId="0D57AB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第一部分****（第一次实验等）</w:t>
      </w:r>
    </w:p>
    <w:p w14:paraId="5B80090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eastAsia" w:cs="Times New Roman" w:eastAsia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4"/>
          <w:szCs w:val="24"/>
          <w:highlight w:val="none"/>
          <w:lang w:val="en-US" w:eastAsia="zh-CN"/>
        </w:rPr>
        <w:t>目标与要求</w:t>
      </w:r>
    </w:p>
    <w:p w14:paraId="34BAF04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  <w:t>知识目标</w:t>
      </w:r>
    </w:p>
    <w:p w14:paraId="318EB99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  <w:t>技能目标</w:t>
      </w:r>
    </w:p>
    <w:p w14:paraId="7B4BF90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yellow"/>
          <w:lang w:val="en-US" w:eastAsia="zh-CN"/>
        </w:rPr>
        <w:t>素质目标</w:t>
      </w:r>
    </w:p>
    <w:p w14:paraId="1754D9A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 w:firstLine="0" w:firstLineChars="0"/>
        <w:textAlignment w:val="auto"/>
        <w:rPr>
          <w:rFonts w:hint="eastAsia" w:cs="Times New Roman" w:eastAsia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4"/>
          <w:szCs w:val="24"/>
          <w:highlight w:val="none"/>
          <w:lang w:val="en-US" w:eastAsia="zh-CN"/>
        </w:rPr>
        <w:t>教学内容</w:t>
      </w:r>
    </w:p>
    <w:p w14:paraId="360C79A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0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  <w:t>重点内容</w:t>
      </w:r>
    </w:p>
    <w:p w14:paraId="2DF1E283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0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  <w:t>难点内容</w:t>
      </w:r>
    </w:p>
    <w:p w14:paraId="0BC56AB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00" w:leftChars="0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  <w:t>自学内容</w:t>
      </w:r>
    </w:p>
    <w:p w14:paraId="6BE9C420">
      <w:pPr>
        <w:numPr>
          <w:ilvl w:val="0"/>
          <w:numId w:val="2"/>
        </w:numPr>
        <w:spacing w:line="300" w:lineRule="auto"/>
        <w:ind w:left="480"/>
        <w:rPr>
          <w:rFonts w:eastAsiaTheme="majorEastAsia"/>
          <w:b/>
          <w:bCs/>
          <w:sz w:val="24"/>
          <w:highlight w:val="yellow"/>
        </w:rPr>
      </w:pPr>
      <w:r>
        <w:rPr>
          <w:rFonts w:hint="eastAsia" w:eastAsiaTheme="majorEastAsia"/>
          <w:b/>
          <w:bCs/>
          <w:sz w:val="24"/>
          <w:highlight w:val="yellow"/>
          <w:lang w:val="en-US" w:eastAsia="zh-CN"/>
        </w:rPr>
        <w:t>课程思政点</w:t>
      </w:r>
    </w:p>
    <w:p w14:paraId="6518EBF5">
      <w:pPr>
        <w:numPr>
          <w:ilvl w:val="0"/>
          <w:numId w:val="5"/>
        </w:numPr>
        <w:spacing w:line="300" w:lineRule="auto"/>
        <w:ind w:left="900"/>
        <w:jc w:val="left"/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  <w:t>方法与内容</w:t>
      </w:r>
    </w:p>
    <w:p w14:paraId="67778073">
      <w:pPr>
        <w:spacing w:line="300" w:lineRule="auto"/>
        <w:rPr>
          <w:rFonts w:hint="eastAsia" w:eastAsiaTheme="majorEastAsia"/>
          <w:b/>
          <w:bCs/>
          <w:color w:val="C0504D" w:themeColor="accent2"/>
          <w:szCs w:val="21"/>
          <w:highlight w:val="none"/>
          <w14:textFill>
            <w14:solidFill>
              <w14:schemeClr w14:val="accent2"/>
            </w14:solidFill>
          </w14:textFill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说明：通过教学方式方法方面，可以实现的课程思政，如小组讨论法、集体项目法等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；通过学科史或科技史、社会生产等挖掘其知识的思想性、艺术性、逻辑性，自然地启迪学生思维、智慧体现出课程思政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）</w:t>
      </w:r>
    </w:p>
    <w:p w14:paraId="3EA98735">
      <w:pPr>
        <w:numPr>
          <w:ilvl w:val="0"/>
          <w:numId w:val="5"/>
        </w:numPr>
        <w:spacing w:line="300" w:lineRule="auto"/>
        <w:ind w:left="900"/>
        <w:jc w:val="left"/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  <w:t>实践与拓展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eastAsia="zh-CN"/>
        </w:rPr>
        <w:t>（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val="en-US" w:eastAsia="zh-CN"/>
        </w:rPr>
        <w:t>可选填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eastAsia="zh-CN"/>
        </w:rPr>
        <w:t>）</w:t>
      </w:r>
    </w:p>
    <w:p w14:paraId="0846A2D2">
      <w:pPr>
        <w:spacing w:line="300" w:lineRule="auto"/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（说明：实践方面课程思政体现；结合学科发展、专业发展，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行业发展以及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国内在某方面的新进展，体现中国故事、中国方案、中国智慧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和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中国力量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）</w:t>
      </w:r>
    </w:p>
    <w:p w14:paraId="43465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</w:p>
    <w:p w14:paraId="5EEAF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 w14:paraId="7493E381">
      <w:pPr>
        <w:spacing w:line="300" w:lineRule="auto"/>
        <w:jc w:val="center"/>
        <w:rPr>
          <w:rFonts w:hint="default" w:eastAsiaTheme="maj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Theme="majorEastAsia"/>
          <w:b/>
          <w:bCs/>
          <w:sz w:val="30"/>
          <w:szCs w:val="30"/>
          <w:highlight w:val="none"/>
          <w:lang w:val="en-US" w:eastAsia="zh-CN"/>
        </w:rPr>
        <w:t>课程考核大纲</w:t>
      </w:r>
    </w:p>
    <w:p w14:paraId="58D13535">
      <w:pPr>
        <w:spacing w:line="300" w:lineRule="auto"/>
        <w:ind w:left="480"/>
        <w:rPr>
          <w:rFonts w:hint="eastAsia"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eastAsiaTheme="majorEastAsia"/>
          <w:b/>
          <w:bCs/>
          <w:sz w:val="28"/>
          <w:szCs w:val="28"/>
          <w:highlight w:val="none"/>
        </w:rPr>
        <w:t>考核形式</w:t>
      </w:r>
    </w:p>
    <w:p w14:paraId="6FED0E93">
      <w:pPr>
        <w:spacing w:line="300" w:lineRule="auto"/>
        <w:rPr>
          <w:rFonts w:hint="eastAsia"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（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说明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：考试或考查；实验设计或实验报告）</w:t>
      </w:r>
    </w:p>
    <w:p w14:paraId="24A4AF0C">
      <w:pPr>
        <w:spacing w:line="300" w:lineRule="auto"/>
        <w:ind w:left="480"/>
        <w:rPr>
          <w:rFonts w:hint="default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eastAsiaTheme="majorEastAsia"/>
          <w:b/>
          <w:bCs/>
          <w:sz w:val="28"/>
          <w:szCs w:val="28"/>
          <w:highlight w:val="none"/>
          <w:lang w:val="en-US" w:eastAsia="zh-CN"/>
        </w:rPr>
        <w:t>二、考核内容</w:t>
      </w:r>
    </w:p>
    <w:p w14:paraId="1F4BC2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（说明：本门实验课程综合考评方法，成绩构成比例、等级划分依据等）</w:t>
      </w:r>
    </w:p>
    <w:p w14:paraId="349E22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0" w:leftChars="0"/>
        <w:textAlignment w:val="auto"/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30"/>
          <w:szCs w:val="30"/>
          <w:highlight w:val="none"/>
          <w:lang w:val="en-US" w:eastAsia="zh-CN"/>
        </w:rPr>
        <w:t xml:space="preserve">1. </w:t>
      </w: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平时学习</w:t>
      </w:r>
    </w:p>
    <w:p w14:paraId="79371C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（说明：本门实验课程的课程内事件部分的考核评价要求如预习、提问、操作、报告、值日等）</w:t>
      </w:r>
    </w:p>
    <w:p w14:paraId="471BF24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562" w:firstLineChars="200"/>
        <w:textAlignment w:val="auto"/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sz w:val="28"/>
          <w:szCs w:val="28"/>
          <w:highlight w:val="none"/>
          <w:lang w:val="en-US" w:eastAsia="zh-CN"/>
        </w:rPr>
        <w:t>考试要求</w:t>
      </w:r>
    </w:p>
    <w:p w14:paraId="19346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cs="Times New Roman" w:eastAsiaTheme="majorEastAsia"/>
          <w:b/>
          <w:bCs/>
          <w:color w:val="C00000"/>
          <w:sz w:val="21"/>
          <w:szCs w:val="21"/>
          <w:highlight w:val="none"/>
          <w:lang w:val="en-US" w:eastAsia="zh-CN"/>
        </w:rPr>
        <w:t>（说明：本门实验课程期中/期末考核的内容、形式、成绩在本门课程中的占比）</w:t>
      </w:r>
    </w:p>
    <w:p w14:paraId="31FB0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cs="Times New Roman" w:eastAsiaTheme="majorEastAsia"/>
          <w:b/>
          <w:bCs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EE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306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6306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68A8"/>
    <w:multiLevelType w:val="singleLevel"/>
    <w:tmpl w:val="884D68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436679"/>
    <w:multiLevelType w:val="singleLevel"/>
    <w:tmpl w:val="924366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13DE6C6"/>
    <w:multiLevelType w:val="singleLevel"/>
    <w:tmpl w:val="D13DE6C6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B5B0AB1"/>
    <w:multiLevelType w:val="singleLevel"/>
    <w:tmpl w:val="EB5B0AB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34A2502"/>
    <w:multiLevelType w:val="singleLevel"/>
    <w:tmpl w:val="F34A250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06ABC33"/>
    <w:multiLevelType w:val="singleLevel"/>
    <w:tmpl w:val="206ABC3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ODFjMDIzNzYyZTM3MDZkNzkxNDJiMTY0Y2QyOTAifQ=="/>
  </w:docVars>
  <w:rsids>
    <w:rsidRoot w:val="008469FF"/>
    <w:rsid w:val="000104D6"/>
    <w:rsid w:val="00020F7A"/>
    <w:rsid w:val="00044696"/>
    <w:rsid w:val="00055051"/>
    <w:rsid w:val="00073C6D"/>
    <w:rsid w:val="000760A9"/>
    <w:rsid w:val="00082E09"/>
    <w:rsid w:val="00082EFB"/>
    <w:rsid w:val="0008643C"/>
    <w:rsid w:val="000A0F1A"/>
    <w:rsid w:val="000C402B"/>
    <w:rsid w:val="000C7C3F"/>
    <w:rsid w:val="00105AEC"/>
    <w:rsid w:val="0010731F"/>
    <w:rsid w:val="00107947"/>
    <w:rsid w:val="00130245"/>
    <w:rsid w:val="00130BE4"/>
    <w:rsid w:val="00140928"/>
    <w:rsid w:val="00144D25"/>
    <w:rsid w:val="00182AA2"/>
    <w:rsid w:val="00183D09"/>
    <w:rsid w:val="00194236"/>
    <w:rsid w:val="0019745E"/>
    <w:rsid w:val="001A2E3F"/>
    <w:rsid w:val="001B7364"/>
    <w:rsid w:val="001D0896"/>
    <w:rsid w:val="001D7AAA"/>
    <w:rsid w:val="001E548F"/>
    <w:rsid w:val="00221FAC"/>
    <w:rsid w:val="00231D69"/>
    <w:rsid w:val="0024484E"/>
    <w:rsid w:val="00255E46"/>
    <w:rsid w:val="00271E32"/>
    <w:rsid w:val="00277AF9"/>
    <w:rsid w:val="002B092F"/>
    <w:rsid w:val="002D4199"/>
    <w:rsid w:val="002F1C92"/>
    <w:rsid w:val="002F46E4"/>
    <w:rsid w:val="002F6576"/>
    <w:rsid w:val="00306C14"/>
    <w:rsid w:val="00310FD6"/>
    <w:rsid w:val="003140FC"/>
    <w:rsid w:val="0034243E"/>
    <w:rsid w:val="00355A82"/>
    <w:rsid w:val="00365124"/>
    <w:rsid w:val="0039036F"/>
    <w:rsid w:val="00397AC3"/>
    <w:rsid w:val="003B16C4"/>
    <w:rsid w:val="003C1675"/>
    <w:rsid w:val="003E691F"/>
    <w:rsid w:val="003F7F3B"/>
    <w:rsid w:val="00402B78"/>
    <w:rsid w:val="004576B1"/>
    <w:rsid w:val="00470246"/>
    <w:rsid w:val="00471ED1"/>
    <w:rsid w:val="0047530C"/>
    <w:rsid w:val="00482C18"/>
    <w:rsid w:val="00482F6A"/>
    <w:rsid w:val="004839F8"/>
    <w:rsid w:val="00484BD9"/>
    <w:rsid w:val="004A2B92"/>
    <w:rsid w:val="004B76F2"/>
    <w:rsid w:val="004D1D45"/>
    <w:rsid w:val="004D6B42"/>
    <w:rsid w:val="004E0A9A"/>
    <w:rsid w:val="004E32F7"/>
    <w:rsid w:val="005129E2"/>
    <w:rsid w:val="00520458"/>
    <w:rsid w:val="00523FAE"/>
    <w:rsid w:val="00542F08"/>
    <w:rsid w:val="00545AF0"/>
    <w:rsid w:val="005870D7"/>
    <w:rsid w:val="0059553C"/>
    <w:rsid w:val="005B4CAD"/>
    <w:rsid w:val="005F343F"/>
    <w:rsid w:val="00600F2E"/>
    <w:rsid w:val="006144D4"/>
    <w:rsid w:val="006335C2"/>
    <w:rsid w:val="00672DF3"/>
    <w:rsid w:val="0068073A"/>
    <w:rsid w:val="00682E58"/>
    <w:rsid w:val="006A0126"/>
    <w:rsid w:val="006B0703"/>
    <w:rsid w:val="006C7004"/>
    <w:rsid w:val="006D3002"/>
    <w:rsid w:val="006D4A17"/>
    <w:rsid w:val="00700B1A"/>
    <w:rsid w:val="00702E7C"/>
    <w:rsid w:val="00706711"/>
    <w:rsid w:val="00714CAA"/>
    <w:rsid w:val="00744B00"/>
    <w:rsid w:val="00762097"/>
    <w:rsid w:val="00797097"/>
    <w:rsid w:val="007B6A81"/>
    <w:rsid w:val="007C6038"/>
    <w:rsid w:val="007E7982"/>
    <w:rsid w:val="007F20C4"/>
    <w:rsid w:val="007F22DA"/>
    <w:rsid w:val="008264AF"/>
    <w:rsid w:val="0083267F"/>
    <w:rsid w:val="00834D16"/>
    <w:rsid w:val="0084670A"/>
    <w:rsid w:val="008469FF"/>
    <w:rsid w:val="00855EA0"/>
    <w:rsid w:val="0085601F"/>
    <w:rsid w:val="0086659A"/>
    <w:rsid w:val="008747D4"/>
    <w:rsid w:val="00884410"/>
    <w:rsid w:val="00886101"/>
    <w:rsid w:val="008B0F00"/>
    <w:rsid w:val="008B502E"/>
    <w:rsid w:val="008C7398"/>
    <w:rsid w:val="008D27B6"/>
    <w:rsid w:val="008D4F90"/>
    <w:rsid w:val="008D6550"/>
    <w:rsid w:val="008E7855"/>
    <w:rsid w:val="008F0A58"/>
    <w:rsid w:val="008F16A2"/>
    <w:rsid w:val="008F181B"/>
    <w:rsid w:val="00906566"/>
    <w:rsid w:val="00927285"/>
    <w:rsid w:val="009430F6"/>
    <w:rsid w:val="00960BC7"/>
    <w:rsid w:val="0096293D"/>
    <w:rsid w:val="00980415"/>
    <w:rsid w:val="009A7E1D"/>
    <w:rsid w:val="009B4589"/>
    <w:rsid w:val="009C66F6"/>
    <w:rsid w:val="009F26DF"/>
    <w:rsid w:val="00A12A56"/>
    <w:rsid w:val="00A139FD"/>
    <w:rsid w:val="00A16AED"/>
    <w:rsid w:val="00A21E64"/>
    <w:rsid w:val="00A3324F"/>
    <w:rsid w:val="00A4459B"/>
    <w:rsid w:val="00A5769B"/>
    <w:rsid w:val="00A60D38"/>
    <w:rsid w:val="00A65FB6"/>
    <w:rsid w:val="00A80982"/>
    <w:rsid w:val="00AA6021"/>
    <w:rsid w:val="00AB76BD"/>
    <w:rsid w:val="00AE65C7"/>
    <w:rsid w:val="00AF124A"/>
    <w:rsid w:val="00AF3119"/>
    <w:rsid w:val="00B10B70"/>
    <w:rsid w:val="00B1217E"/>
    <w:rsid w:val="00B42135"/>
    <w:rsid w:val="00B54DCE"/>
    <w:rsid w:val="00B56989"/>
    <w:rsid w:val="00B634D3"/>
    <w:rsid w:val="00B73BC5"/>
    <w:rsid w:val="00B77F5F"/>
    <w:rsid w:val="00BA0BEC"/>
    <w:rsid w:val="00BA50FB"/>
    <w:rsid w:val="00BA79C8"/>
    <w:rsid w:val="00BD47FD"/>
    <w:rsid w:val="00BE593B"/>
    <w:rsid w:val="00BF2951"/>
    <w:rsid w:val="00C065D8"/>
    <w:rsid w:val="00C4448F"/>
    <w:rsid w:val="00C53038"/>
    <w:rsid w:val="00C86F66"/>
    <w:rsid w:val="00C87199"/>
    <w:rsid w:val="00CA0162"/>
    <w:rsid w:val="00CC1F6F"/>
    <w:rsid w:val="00CD091E"/>
    <w:rsid w:val="00CF1B96"/>
    <w:rsid w:val="00D013A2"/>
    <w:rsid w:val="00D024BB"/>
    <w:rsid w:val="00D02CD6"/>
    <w:rsid w:val="00D070DD"/>
    <w:rsid w:val="00D10F3E"/>
    <w:rsid w:val="00D4033D"/>
    <w:rsid w:val="00D4399F"/>
    <w:rsid w:val="00D8632E"/>
    <w:rsid w:val="00DA7728"/>
    <w:rsid w:val="00DB08B5"/>
    <w:rsid w:val="00DB530E"/>
    <w:rsid w:val="00DC1189"/>
    <w:rsid w:val="00DC6663"/>
    <w:rsid w:val="00DD36BC"/>
    <w:rsid w:val="00DE06E1"/>
    <w:rsid w:val="00E1566D"/>
    <w:rsid w:val="00E20524"/>
    <w:rsid w:val="00E251D1"/>
    <w:rsid w:val="00E304E2"/>
    <w:rsid w:val="00E30AFC"/>
    <w:rsid w:val="00E362EA"/>
    <w:rsid w:val="00E37ED9"/>
    <w:rsid w:val="00E420BD"/>
    <w:rsid w:val="00E468BF"/>
    <w:rsid w:val="00E543A0"/>
    <w:rsid w:val="00E54B5D"/>
    <w:rsid w:val="00E60CE5"/>
    <w:rsid w:val="00E84B37"/>
    <w:rsid w:val="00EC0A2E"/>
    <w:rsid w:val="00ED0310"/>
    <w:rsid w:val="00ED3CB3"/>
    <w:rsid w:val="00ED7B6F"/>
    <w:rsid w:val="00EE288C"/>
    <w:rsid w:val="00EE33E5"/>
    <w:rsid w:val="00EE76C1"/>
    <w:rsid w:val="00EF0C21"/>
    <w:rsid w:val="00F21EB0"/>
    <w:rsid w:val="00F34B72"/>
    <w:rsid w:val="00F3526D"/>
    <w:rsid w:val="00F45684"/>
    <w:rsid w:val="00F51CED"/>
    <w:rsid w:val="00F57659"/>
    <w:rsid w:val="00F84A98"/>
    <w:rsid w:val="00FA1068"/>
    <w:rsid w:val="00FB1636"/>
    <w:rsid w:val="00FB43C5"/>
    <w:rsid w:val="00FC0F52"/>
    <w:rsid w:val="01FE2FD8"/>
    <w:rsid w:val="067700D9"/>
    <w:rsid w:val="0870299C"/>
    <w:rsid w:val="0DDC74BA"/>
    <w:rsid w:val="141B4EFA"/>
    <w:rsid w:val="162F664C"/>
    <w:rsid w:val="18904AA9"/>
    <w:rsid w:val="191E41DE"/>
    <w:rsid w:val="1D955E22"/>
    <w:rsid w:val="1E3C77C0"/>
    <w:rsid w:val="1E8C7C6F"/>
    <w:rsid w:val="22E203A6"/>
    <w:rsid w:val="27BD3E40"/>
    <w:rsid w:val="2AB10126"/>
    <w:rsid w:val="2D355E99"/>
    <w:rsid w:val="2F9D705A"/>
    <w:rsid w:val="33571E03"/>
    <w:rsid w:val="3510279B"/>
    <w:rsid w:val="37887BDC"/>
    <w:rsid w:val="3E632164"/>
    <w:rsid w:val="3FE00DC6"/>
    <w:rsid w:val="40006358"/>
    <w:rsid w:val="43121AFD"/>
    <w:rsid w:val="43D87C48"/>
    <w:rsid w:val="49CF3F53"/>
    <w:rsid w:val="49FFA58B"/>
    <w:rsid w:val="4BB943B0"/>
    <w:rsid w:val="4D573E80"/>
    <w:rsid w:val="50E873AF"/>
    <w:rsid w:val="52DE64AA"/>
    <w:rsid w:val="54D67D81"/>
    <w:rsid w:val="5A2172DE"/>
    <w:rsid w:val="5A407B5C"/>
    <w:rsid w:val="5D027239"/>
    <w:rsid w:val="5E8C325E"/>
    <w:rsid w:val="602D3931"/>
    <w:rsid w:val="61262E25"/>
    <w:rsid w:val="6159576F"/>
    <w:rsid w:val="61852E5F"/>
    <w:rsid w:val="62A51558"/>
    <w:rsid w:val="6CAB01A6"/>
    <w:rsid w:val="6F8F7F45"/>
    <w:rsid w:val="70266C4C"/>
    <w:rsid w:val="77767EEA"/>
    <w:rsid w:val="791D43FE"/>
    <w:rsid w:val="7BCB166A"/>
    <w:rsid w:val="7E124C5F"/>
    <w:rsid w:val="7E9540BD"/>
    <w:rsid w:val="EA9C6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otitle3"/>
    <w:qFormat/>
    <w:uiPriority w:val="0"/>
    <w:rPr>
      <w:rFonts w:ascii="Garamond" w:hAnsi="Garamond" w:eastAsia="宋体" w:cs="Times New Roman"/>
      <w:smallCaps/>
      <w:color w:val="000000"/>
      <w:kern w:val="28"/>
      <w:sz w:val="72"/>
      <w:szCs w:val="72"/>
      <w:lang w:val="en-US" w:eastAsia="zh-CN" w:bidi="ar-SA"/>
    </w:rPr>
  </w:style>
  <w:style w:type="paragraph" w:customStyle="1" w:styleId="10">
    <w:name w:val="五号黑标"/>
    <w:basedOn w:val="1"/>
    <w:next w:val="1"/>
    <w:qFormat/>
    <w:uiPriority w:val="0"/>
    <w:pPr>
      <w:spacing w:before="240" w:after="240" w:line="340" w:lineRule="exact"/>
      <w:jc w:val="center"/>
      <w:outlineLvl w:val="4"/>
    </w:pPr>
    <w:rPr>
      <w:rFonts w:eastAsia="黑体"/>
      <w:spacing w:val="16"/>
      <w:szCs w:val="20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1333</Words>
  <Characters>1357</Characters>
  <Lines>39</Lines>
  <Paragraphs>11</Paragraphs>
  <TotalTime>4</TotalTime>
  <ScaleCrop>false</ScaleCrop>
  <LinksUpToDate>false</LinksUpToDate>
  <CharactersWithSpaces>1419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2016-07-11T21:39:00Z</dcterms:created>
  <dc:creator>xiexiaodan</dc:creator>
  <cp:lastModifiedBy>章思思</cp:lastModifiedBy>
  <dcterms:modified xsi:type="dcterms:W3CDTF">2025-07-01T08:43:00Z</dcterms:modified>
  <dc:title>《变态心理学》教学大纲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80B1A0EFFB1848D6BD84B7DF8B59045C</vt:lpwstr>
  </property>
  <property fmtid="{D5CDD505-2E9C-101B-9397-08002B2CF9AE}" pid="4" name="KSOTemplateDocerSaveRecord">
    <vt:lpwstr>eyJoZGlkIjoiZjk5OTVmNGM2ZjMxOWUyODkxN2E3NWQ4MWUwZDJjNmIiLCJ1c2VySWQiOiI1MjQ0MjMyOTAifQ==</vt:lpwstr>
  </property>
</Properties>
</file>