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ascii="黑体" w:hAnsi="黑体" w:eastAsia="黑体" w:cs="宋体"/>
          <w:kern w:val="0"/>
          <w:sz w:val="28"/>
          <w:szCs w:val="28"/>
          <w:highlight w:val="none"/>
        </w:rPr>
        <w:t>附件1</w:t>
      </w:r>
    </w:p>
    <w:p>
      <w:pPr>
        <w:spacing w:before="312" w:beforeLines="100"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温州医科大学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eastAsia="zh-CN"/>
        </w:rPr>
        <w:t>年度本科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教育教学改革</w:t>
      </w:r>
    </w:p>
    <w:p>
      <w:pPr>
        <w:spacing w:before="312" w:beforeLines="100"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项目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选题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指南</w:t>
      </w:r>
      <w:bookmarkEnd w:id="0"/>
    </w:p>
    <w:p>
      <w:pPr>
        <w:spacing w:line="540" w:lineRule="exact"/>
        <w:ind w:firstLine="480" w:firstLineChars="150"/>
        <w:rPr>
          <w:rFonts w:ascii="微软雅黑" w:hAnsi="微软雅黑" w:eastAsia="微软雅黑"/>
          <w:b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人才培养模式研究</w:t>
      </w:r>
    </w:p>
    <w:p>
      <w:pPr>
        <w:numPr>
          <w:ilvl w:val="0"/>
          <w:numId w:val="2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人工智能背景下人才培养模式创新探究</w:t>
      </w:r>
    </w:p>
    <w:p>
      <w:pPr>
        <w:numPr>
          <w:ilvl w:val="0"/>
          <w:numId w:val="2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交叉融合为导向的拔尖创新人才培养体系构建与实践</w:t>
      </w:r>
    </w:p>
    <w:p>
      <w:pPr>
        <w:numPr>
          <w:ilvl w:val="0"/>
          <w:numId w:val="2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本研贯通式人才培养的探索与实践</w:t>
      </w:r>
    </w:p>
    <w:p>
      <w:pPr>
        <w:numPr>
          <w:ilvl w:val="0"/>
          <w:numId w:val="2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科技发展、国家战略需求导向的人才培养模式改革</w:t>
      </w:r>
    </w:p>
    <w:p>
      <w:pPr>
        <w:numPr>
          <w:ilvl w:val="0"/>
          <w:numId w:val="2"/>
        </w:numPr>
        <w:spacing w:line="540" w:lineRule="exact"/>
        <w:ind w:left="640"/>
        <w:rPr>
          <w:rFonts w:hint="default" w:eastAsia="仿宋_GB2312"/>
          <w:sz w:val="32"/>
          <w:szCs w:val="32"/>
          <w:highlight w:val="none"/>
          <w:lang w:val="en-US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医教协同的临床医学人才培养改革与实践</w:t>
      </w:r>
    </w:p>
    <w:p>
      <w:pPr>
        <w:numPr>
          <w:ilvl w:val="0"/>
          <w:numId w:val="2"/>
        </w:numPr>
        <w:spacing w:line="540" w:lineRule="exact"/>
        <w:ind w:left="64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科研创新能力为导向的拔尖创新人才培养改革与实践</w:t>
      </w:r>
    </w:p>
    <w:p>
      <w:pPr>
        <w:numPr>
          <w:ilvl w:val="0"/>
          <w:numId w:val="2"/>
        </w:numPr>
        <w:spacing w:line="540" w:lineRule="exact"/>
        <w:ind w:left="64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服务国家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战略的国际化创新人才培养创新与实践</w:t>
      </w:r>
    </w:p>
    <w:p>
      <w:pPr>
        <w:numPr>
          <w:ilvl w:val="-1"/>
          <w:numId w:val="0"/>
        </w:numPr>
        <w:spacing w:line="540" w:lineRule="exact"/>
        <w:ind w:left="0"/>
        <w:rPr>
          <w:rFonts w:ascii="黑体" w:hAnsi="黑体" w:eastAsia="黑体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立德树人与课程思政研究</w:t>
      </w:r>
    </w:p>
    <w:p>
      <w:pPr>
        <w:numPr>
          <w:ilvl w:val="0"/>
          <w:numId w:val="3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习近平法治思想“三进”的实施路径研究</w:t>
      </w:r>
    </w:p>
    <w:p>
      <w:pPr>
        <w:numPr>
          <w:ilvl w:val="0"/>
          <w:numId w:val="3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高校立德树人推进机制和有效模式的探索研究</w:t>
      </w:r>
    </w:p>
    <w:p>
      <w:pPr>
        <w:numPr>
          <w:ilvl w:val="0"/>
          <w:numId w:val="3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思政课堂与社会课堂融合育人的路径探索</w:t>
      </w:r>
    </w:p>
    <w:p>
      <w:pPr>
        <w:numPr>
          <w:ilvl w:val="0"/>
          <w:numId w:val="3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新时代高校课程思政教学模式创新与探索</w:t>
      </w:r>
    </w:p>
    <w:p>
      <w:pPr>
        <w:numPr>
          <w:ilvl w:val="0"/>
          <w:numId w:val="3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课程思政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教学资源数字化和共享</w:t>
      </w:r>
      <w:r>
        <w:rPr>
          <w:rFonts w:hint="eastAsia" w:eastAsia="仿宋_GB2312"/>
          <w:sz w:val="32"/>
          <w:szCs w:val="32"/>
          <w:highlight w:val="none"/>
        </w:rPr>
        <w:t>的探索与实践</w:t>
      </w:r>
    </w:p>
    <w:p>
      <w:pPr>
        <w:spacing w:line="540" w:lineRule="exact"/>
        <w:rPr>
          <w:rFonts w:ascii="黑体" w:hAnsi="黑体" w:eastAsia="黑体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专业建设研究</w:t>
      </w:r>
    </w:p>
    <w:p>
      <w:pPr>
        <w:numPr>
          <w:ilvl w:val="0"/>
          <w:numId w:val="4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专业设置与区域发展匹配机制的研究与实践</w:t>
      </w:r>
    </w:p>
    <w:p>
      <w:pPr>
        <w:numPr>
          <w:ilvl w:val="0"/>
          <w:numId w:val="4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“大健康”背景下地方医学院校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学科专业结构调整</w:t>
      </w:r>
      <w:r>
        <w:rPr>
          <w:rFonts w:hint="eastAsia" w:eastAsia="仿宋_GB2312"/>
          <w:sz w:val="32"/>
          <w:szCs w:val="32"/>
          <w:highlight w:val="none"/>
        </w:rPr>
        <w:t>研究</w:t>
      </w:r>
    </w:p>
    <w:p>
      <w:pPr>
        <w:numPr>
          <w:ilvl w:val="0"/>
          <w:numId w:val="4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“四新”背景下一流专业建设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的路径</w:t>
      </w:r>
      <w:r>
        <w:rPr>
          <w:rFonts w:hint="eastAsia" w:eastAsia="仿宋_GB2312"/>
          <w:sz w:val="32"/>
          <w:szCs w:val="32"/>
          <w:highlight w:val="none"/>
        </w:rPr>
        <w:t>研究</w:t>
      </w:r>
    </w:p>
    <w:p>
      <w:pPr>
        <w:numPr>
          <w:ilvl w:val="0"/>
          <w:numId w:val="4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基于认证理念下的临床医学专业建设研究</w:t>
      </w:r>
    </w:p>
    <w:p>
      <w:pPr>
        <w:numPr>
          <w:ilvl w:val="0"/>
          <w:numId w:val="4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产教视域下的微专业建设的路径研究</w:t>
      </w:r>
    </w:p>
    <w:p>
      <w:pPr>
        <w:spacing w:line="540" w:lineRule="exact"/>
        <w:ind w:left="420"/>
        <w:rPr>
          <w:rFonts w:ascii="黑体" w:hAnsi="黑体" w:eastAsia="黑体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课程改革与教材建设研究</w:t>
      </w:r>
    </w:p>
    <w:p>
      <w:pPr>
        <w:numPr>
          <w:ilvl w:val="0"/>
          <w:numId w:val="5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人工智能通识课程、核心技术课程、跨学科融合课程等的建设研究</w:t>
      </w:r>
    </w:p>
    <w:p>
      <w:pPr>
        <w:numPr>
          <w:ilvl w:val="0"/>
          <w:numId w:val="5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多学科交叉课程体系建设研究</w:t>
      </w:r>
    </w:p>
    <w:p>
      <w:pPr>
        <w:numPr>
          <w:ilvl w:val="0"/>
          <w:numId w:val="5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医学整合课程体系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构建与探索</w:t>
      </w:r>
    </w:p>
    <w:p>
      <w:pPr>
        <w:numPr>
          <w:ilvl w:val="0"/>
          <w:numId w:val="5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工科专业以项目为链的模块化课程体系建设</w:t>
      </w:r>
    </w:p>
    <w:p>
      <w:pPr>
        <w:numPr>
          <w:ilvl w:val="0"/>
          <w:numId w:val="5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国际化课程的建设与研究</w:t>
      </w:r>
    </w:p>
    <w:p>
      <w:pPr>
        <w:numPr>
          <w:ilvl w:val="0"/>
          <w:numId w:val="5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专业核心教材建设的探索与实践</w:t>
      </w:r>
    </w:p>
    <w:p>
      <w:pPr>
        <w:numPr>
          <w:ilvl w:val="0"/>
          <w:numId w:val="5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数字课程、新形态教材的建设研究</w:t>
      </w:r>
    </w:p>
    <w:p>
      <w:pPr>
        <w:spacing w:line="540" w:lineRule="exact"/>
        <w:rPr>
          <w:rFonts w:eastAsia="仿宋_GB2312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实践（实验）教学研究</w:t>
      </w:r>
    </w:p>
    <w:p>
      <w:pPr>
        <w:numPr>
          <w:ilvl w:val="0"/>
          <w:numId w:val="6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医学生实践教学体系构建研究</w:t>
      </w:r>
    </w:p>
    <w:p>
      <w:pPr>
        <w:numPr>
          <w:ilvl w:val="0"/>
          <w:numId w:val="6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大学生校外实践（实训）基地协同建设与实践</w:t>
      </w:r>
    </w:p>
    <w:p>
      <w:pPr>
        <w:numPr>
          <w:ilvl w:val="0"/>
          <w:numId w:val="6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大学生实践教学管理信息化建设</w:t>
      </w:r>
    </w:p>
    <w:p>
      <w:pPr>
        <w:numPr>
          <w:ilvl w:val="0"/>
          <w:numId w:val="6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实验教学示范中心的建设与实践</w:t>
      </w:r>
    </w:p>
    <w:p>
      <w:pPr>
        <w:numPr>
          <w:ilvl w:val="0"/>
          <w:numId w:val="6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科教结合协同育人体系的建设与实践</w:t>
      </w:r>
    </w:p>
    <w:p>
      <w:pPr>
        <w:spacing w:line="540" w:lineRule="exact"/>
        <w:rPr>
          <w:rFonts w:ascii="黑体" w:hAnsi="黑体" w:eastAsia="黑体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师资队伍建设研究</w:t>
      </w:r>
    </w:p>
    <w:p>
      <w:pPr>
        <w:numPr>
          <w:ilvl w:val="0"/>
          <w:numId w:val="7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本科教育基层教学组织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运行</w:t>
      </w:r>
      <w:r>
        <w:rPr>
          <w:rFonts w:hint="eastAsia" w:eastAsia="仿宋_GB2312"/>
          <w:sz w:val="32"/>
          <w:szCs w:val="32"/>
          <w:highlight w:val="none"/>
        </w:rPr>
        <w:t>机制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创新与</w:t>
      </w:r>
      <w:r>
        <w:rPr>
          <w:rFonts w:hint="eastAsia" w:eastAsia="仿宋_GB2312"/>
          <w:sz w:val="32"/>
          <w:szCs w:val="32"/>
          <w:highlight w:val="none"/>
        </w:rPr>
        <w:t>探索</w:t>
      </w:r>
    </w:p>
    <w:p>
      <w:pPr>
        <w:numPr>
          <w:ilvl w:val="0"/>
          <w:numId w:val="7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专业核心</w:t>
      </w:r>
      <w:r>
        <w:rPr>
          <w:rFonts w:hint="eastAsia" w:eastAsia="仿宋_GB2312"/>
          <w:sz w:val="32"/>
          <w:szCs w:val="32"/>
          <w:highlight w:val="none"/>
        </w:rPr>
        <w:t>教学团队建设的探索与实践</w:t>
      </w:r>
    </w:p>
    <w:p>
      <w:pPr>
        <w:numPr>
          <w:ilvl w:val="0"/>
          <w:numId w:val="7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虚拟教研室建设的探索与实践</w:t>
      </w:r>
    </w:p>
    <w:p>
      <w:pPr>
        <w:numPr>
          <w:ilvl w:val="0"/>
          <w:numId w:val="7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教师教学能力提升方式与路径研究</w:t>
      </w:r>
    </w:p>
    <w:p>
      <w:pPr>
        <w:numPr>
          <w:ilvl w:val="0"/>
          <w:numId w:val="7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高校中青年教师培养体系研究</w:t>
      </w:r>
    </w:p>
    <w:p>
      <w:pPr>
        <w:numPr>
          <w:ilvl w:val="0"/>
          <w:numId w:val="7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中医师资队伍建设与研究</w:t>
      </w:r>
    </w:p>
    <w:p>
      <w:pPr>
        <w:spacing w:line="540" w:lineRule="exact"/>
        <w:rPr>
          <w:rFonts w:eastAsia="仿宋_GB2312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left="0" w:firstLine="480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产教融合建设研究</w:t>
      </w:r>
    </w:p>
    <w:p>
      <w:pPr>
        <w:numPr>
          <w:ilvl w:val="0"/>
          <w:numId w:val="8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现代产业学院建设机制与策略研究</w:t>
      </w:r>
    </w:p>
    <w:p>
      <w:pPr>
        <w:numPr>
          <w:ilvl w:val="0"/>
          <w:numId w:val="8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智慧医学赋能产教融合改革与探索</w:t>
      </w:r>
    </w:p>
    <w:p>
      <w:pPr>
        <w:numPr>
          <w:ilvl w:val="0"/>
          <w:numId w:val="8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产学研协同育人模式改革与探索</w:t>
      </w:r>
    </w:p>
    <w:p>
      <w:pPr>
        <w:numPr>
          <w:ilvl w:val="0"/>
          <w:numId w:val="8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基于产教协同的教学管理机制研究</w:t>
      </w:r>
    </w:p>
    <w:p>
      <w:pPr>
        <w:numPr>
          <w:ilvl w:val="0"/>
          <w:numId w:val="8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产教融合视域下的本科生专业核心能力培养研究</w:t>
      </w:r>
    </w:p>
    <w:p>
      <w:pPr>
        <w:spacing w:line="540" w:lineRule="exact"/>
        <w:rPr>
          <w:rFonts w:ascii="黑体" w:hAnsi="黑体" w:eastAsia="黑体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人工智能赋能教育</w:t>
      </w:r>
      <w:r>
        <w:rPr>
          <w:rFonts w:hint="eastAsia" w:ascii="黑体" w:hAnsi="黑体" w:eastAsia="黑体"/>
          <w:sz w:val="32"/>
          <w:szCs w:val="32"/>
          <w:highlight w:val="none"/>
        </w:rPr>
        <w:t>建设研究</w:t>
      </w:r>
    </w:p>
    <w:p>
      <w:pPr>
        <w:numPr>
          <w:ilvl w:val="0"/>
          <w:numId w:val="9"/>
        </w:numPr>
        <w:spacing w:line="540" w:lineRule="exact"/>
        <w:ind w:left="64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人工智能赋能本科教育创新提质的实践研究</w:t>
      </w:r>
    </w:p>
    <w:p>
      <w:pPr>
        <w:numPr>
          <w:ilvl w:val="0"/>
          <w:numId w:val="9"/>
        </w:numPr>
        <w:spacing w:line="540" w:lineRule="exact"/>
        <w:ind w:left="64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人工智能赋能思政课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建设</w:t>
      </w:r>
    </w:p>
    <w:p>
      <w:pPr>
        <w:numPr>
          <w:ilvl w:val="0"/>
          <w:numId w:val="9"/>
        </w:numPr>
        <w:spacing w:line="540" w:lineRule="exact"/>
        <w:ind w:left="64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人工智能通识教育的理念创新与课程体系构建</w:t>
      </w:r>
    </w:p>
    <w:p>
      <w:pPr>
        <w:numPr>
          <w:ilvl w:val="0"/>
          <w:numId w:val="9"/>
        </w:numPr>
        <w:spacing w:line="540" w:lineRule="exact"/>
        <w:ind w:left="640"/>
        <w:rPr>
          <w:rFonts w:hint="eastAsia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学科交叉课程体系的研究与应用</w:t>
      </w:r>
    </w:p>
    <w:p>
      <w:pPr>
        <w:numPr>
          <w:ilvl w:val="0"/>
          <w:numId w:val="9"/>
        </w:numPr>
        <w:spacing w:line="540" w:lineRule="exact"/>
        <w:ind w:left="64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师生人工智能素养提升的改革与实践</w:t>
      </w:r>
    </w:p>
    <w:p>
      <w:pPr>
        <w:numPr>
          <w:ilvl w:val="0"/>
          <w:numId w:val="9"/>
        </w:numPr>
        <w:spacing w:line="540" w:lineRule="exact"/>
        <w:ind w:left="64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基于智慧教学空间的个性化教学研究</w:t>
      </w:r>
    </w:p>
    <w:p>
      <w:pPr>
        <w:numPr>
          <w:ilvl w:val="0"/>
          <w:numId w:val="9"/>
        </w:numPr>
        <w:spacing w:line="540" w:lineRule="exact"/>
        <w:ind w:left="64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人工智能教育大模型建设探索</w:t>
      </w:r>
    </w:p>
    <w:p>
      <w:pPr>
        <w:spacing w:line="540" w:lineRule="exact"/>
        <w:ind w:left="420"/>
        <w:rPr>
          <w:rFonts w:ascii="黑体" w:hAnsi="黑体" w:eastAsia="黑体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招生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与考试</w:t>
      </w:r>
    </w:p>
    <w:p>
      <w:pPr>
        <w:numPr>
          <w:ilvl w:val="0"/>
          <w:numId w:val="10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招生-培养-就业三位一体统筹推进机制创新与探索</w:t>
      </w:r>
    </w:p>
    <w:p>
      <w:pPr>
        <w:numPr>
          <w:ilvl w:val="0"/>
          <w:numId w:val="10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学生自主学习方式及评价方式改革的研究</w:t>
      </w:r>
    </w:p>
    <w:p>
      <w:pPr>
        <w:numPr>
          <w:ilvl w:val="0"/>
          <w:numId w:val="10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医学生学业评价的研究与探索</w:t>
      </w:r>
    </w:p>
    <w:p>
      <w:pPr>
        <w:numPr>
          <w:ilvl w:val="0"/>
          <w:numId w:val="10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国家执业医师考试实证研究与实践</w:t>
      </w:r>
    </w:p>
    <w:p>
      <w:pPr>
        <w:spacing w:line="540" w:lineRule="exact"/>
        <w:ind w:left="0"/>
        <w:rPr>
          <w:rFonts w:ascii="黑体" w:hAnsi="黑体" w:eastAsia="黑体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40" w:lineRule="exact"/>
        <w:ind w:firstLine="48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教学质量与评估</w:t>
      </w:r>
    </w:p>
    <w:p>
      <w:pPr>
        <w:numPr>
          <w:ilvl w:val="0"/>
          <w:numId w:val="11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审核评估理念下的教学质量保障体系</w:t>
      </w:r>
    </w:p>
    <w:p>
      <w:pPr>
        <w:numPr>
          <w:ilvl w:val="0"/>
          <w:numId w:val="11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人才培养质量保障体系的创新与实践</w:t>
      </w:r>
    </w:p>
    <w:p>
      <w:pPr>
        <w:numPr>
          <w:ilvl w:val="0"/>
          <w:numId w:val="11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专业认证理念指导下的教学督导工作研究</w:t>
      </w:r>
    </w:p>
    <w:p>
      <w:pPr>
        <w:numPr>
          <w:ilvl w:val="0"/>
          <w:numId w:val="11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督、评、导一体化教学质量保障体系的研究与构建</w:t>
      </w:r>
    </w:p>
    <w:p>
      <w:pPr>
        <w:numPr>
          <w:ilvl w:val="0"/>
          <w:numId w:val="11"/>
        </w:numPr>
        <w:spacing w:line="540" w:lineRule="exact"/>
        <w:ind w:left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教师教学质量监测实施路径研究</w:t>
      </w:r>
    </w:p>
    <w:p>
      <w:pPr>
        <w:numPr>
          <w:ilvl w:val="0"/>
          <w:numId w:val="11"/>
        </w:numPr>
        <w:spacing w:line="540" w:lineRule="exact"/>
        <w:ind w:left="64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高等教育质量监控信息化智能体系研究</w:t>
      </w:r>
    </w:p>
    <w:p>
      <w:pPr>
        <w:spacing w:line="540" w:lineRule="exact"/>
        <w:ind w:firstLine="320" w:firstLineChars="100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spacing w:line="540" w:lineRule="exact"/>
        <w:ind w:firstLine="320" w:firstLineChars="1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十一、留学生教育</w:t>
      </w:r>
    </w:p>
    <w:p>
      <w:pPr>
        <w:numPr>
          <w:ilvl w:val="-1"/>
          <w:numId w:val="0"/>
        </w:numPr>
        <w:spacing w:line="540" w:lineRule="exact"/>
        <w:ind w:left="0"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1．来华留学生趋同化管理的路径研究</w:t>
      </w:r>
    </w:p>
    <w:p>
      <w:pPr>
        <w:numPr>
          <w:ilvl w:val="-1"/>
          <w:numId w:val="0"/>
        </w:numPr>
        <w:spacing w:line="540" w:lineRule="exact"/>
        <w:ind w:left="0"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2．改进来华留学生招生工作的对策研究</w:t>
      </w:r>
    </w:p>
    <w:p>
      <w:pPr>
        <w:numPr>
          <w:ilvl w:val="-1"/>
          <w:numId w:val="0"/>
        </w:numPr>
        <w:spacing w:line="540" w:lineRule="exact"/>
        <w:ind w:left="0"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3．留学生教育质量保障体系研究</w:t>
      </w:r>
    </w:p>
    <w:p>
      <w:pPr>
        <w:numPr>
          <w:ilvl w:val="-1"/>
          <w:numId w:val="0"/>
        </w:numPr>
        <w:spacing w:line="540" w:lineRule="exact"/>
        <w:ind w:left="0"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4．加强来华留学生汉语教学的对策研究</w:t>
      </w:r>
    </w:p>
    <w:p>
      <w:pPr>
        <w:spacing w:line="540" w:lineRule="exact"/>
        <w:rPr>
          <w:rFonts w:ascii="黑体" w:hAnsi="黑体" w:eastAsia="黑体"/>
          <w:sz w:val="32"/>
          <w:szCs w:val="32"/>
          <w:highlight w:val="none"/>
        </w:rPr>
      </w:pP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22419"/>
    <w:multiLevelType w:val="singleLevel"/>
    <w:tmpl w:val="B7A22419"/>
    <w:lvl w:ilvl="0" w:tentative="0">
      <w:start w:val="1"/>
      <w:numFmt w:val="chineseCounting"/>
      <w:suff w:val="nothing"/>
      <w:lvlText w:val="%1、"/>
      <w:lvlJc w:val="left"/>
      <w:pPr>
        <w:ind w:left="-60"/>
      </w:pPr>
      <w:rPr>
        <w:rFonts w:hint="eastAsia" w:ascii="黑体" w:hAnsi="黑体" w:eastAsia="黑体" w:cs="黑体"/>
        <w:lang w:val="en-US"/>
      </w:rPr>
    </w:lvl>
  </w:abstractNum>
  <w:abstractNum w:abstractNumId="1">
    <w:nsid w:val="BEB86276"/>
    <w:multiLevelType w:val="singleLevel"/>
    <w:tmpl w:val="BEB862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4C0F0C"/>
    <w:multiLevelType w:val="singleLevel"/>
    <w:tmpl w:val="D74C0F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158B98"/>
    <w:multiLevelType w:val="singleLevel"/>
    <w:tmpl w:val="F8158B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1EEC855"/>
    <w:multiLevelType w:val="singleLevel"/>
    <w:tmpl w:val="11EEC8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C951F45"/>
    <w:multiLevelType w:val="singleLevel"/>
    <w:tmpl w:val="1C951F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4489E0B"/>
    <w:multiLevelType w:val="singleLevel"/>
    <w:tmpl w:val="24489E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82313A6"/>
    <w:multiLevelType w:val="singleLevel"/>
    <w:tmpl w:val="282313A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8">
    <w:nsid w:val="50F4F889"/>
    <w:multiLevelType w:val="singleLevel"/>
    <w:tmpl w:val="50F4F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62CAC80"/>
    <w:multiLevelType w:val="singleLevel"/>
    <w:tmpl w:val="762CAC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70D3843"/>
    <w:multiLevelType w:val="singleLevel"/>
    <w:tmpl w:val="770D38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jAxZTdiOTAwNDgxZGJiYWUyODdiMDJiMTc3NmI2N2MifQ=="/>
  </w:docVars>
  <w:rsids>
    <w:rsidRoot w:val="0075679B"/>
    <w:rsid w:val="00207D71"/>
    <w:rsid w:val="002A07D2"/>
    <w:rsid w:val="003A0B63"/>
    <w:rsid w:val="0053596D"/>
    <w:rsid w:val="0061424C"/>
    <w:rsid w:val="00694077"/>
    <w:rsid w:val="00705B73"/>
    <w:rsid w:val="00755CF2"/>
    <w:rsid w:val="0075679B"/>
    <w:rsid w:val="0076513C"/>
    <w:rsid w:val="00853404"/>
    <w:rsid w:val="00911A39"/>
    <w:rsid w:val="00942C4D"/>
    <w:rsid w:val="0098168C"/>
    <w:rsid w:val="00CA6B2E"/>
    <w:rsid w:val="00DD7F2A"/>
    <w:rsid w:val="00E7687D"/>
    <w:rsid w:val="00FA2277"/>
    <w:rsid w:val="00FF6633"/>
    <w:rsid w:val="012D4B33"/>
    <w:rsid w:val="04713BFA"/>
    <w:rsid w:val="0910567B"/>
    <w:rsid w:val="0AAE2864"/>
    <w:rsid w:val="0B1149CA"/>
    <w:rsid w:val="0DD26D6B"/>
    <w:rsid w:val="101747CE"/>
    <w:rsid w:val="10BE5DC7"/>
    <w:rsid w:val="11515DD9"/>
    <w:rsid w:val="14143273"/>
    <w:rsid w:val="14E07884"/>
    <w:rsid w:val="1789257E"/>
    <w:rsid w:val="17EC02EE"/>
    <w:rsid w:val="1B823DEE"/>
    <w:rsid w:val="21F35291"/>
    <w:rsid w:val="22BC6ED1"/>
    <w:rsid w:val="27764C73"/>
    <w:rsid w:val="2B154F14"/>
    <w:rsid w:val="2DEC60FC"/>
    <w:rsid w:val="2F96B21F"/>
    <w:rsid w:val="2FB13640"/>
    <w:rsid w:val="34545288"/>
    <w:rsid w:val="3475012F"/>
    <w:rsid w:val="36DA7439"/>
    <w:rsid w:val="39A376BE"/>
    <w:rsid w:val="3CD96872"/>
    <w:rsid w:val="4AA04668"/>
    <w:rsid w:val="4EA14B74"/>
    <w:rsid w:val="5066262C"/>
    <w:rsid w:val="52A631B4"/>
    <w:rsid w:val="55D64AF0"/>
    <w:rsid w:val="56EA7737"/>
    <w:rsid w:val="584E49C8"/>
    <w:rsid w:val="5C066272"/>
    <w:rsid w:val="60CE5170"/>
    <w:rsid w:val="639F3417"/>
    <w:rsid w:val="644839DA"/>
    <w:rsid w:val="68003B0A"/>
    <w:rsid w:val="6AB460D6"/>
    <w:rsid w:val="6C380857"/>
    <w:rsid w:val="6CD01102"/>
    <w:rsid w:val="6CF10B9B"/>
    <w:rsid w:val="70F65006"/>
    <w:rsid w:val="71E40080"/>
    <w:rsid w:val="76C85D4E"/>
    <w:rsid w:val="7B2960B6"/>
    <w:rsid w:val="7B3655D7"/>
    <w:rsid w:val="7D494CE4"/>
    <w:rsid w:val="7E1B46B2"/>
    <w:rsid w:val="7E8458A8"/>
    <w:rsid w:val="BBFE4EC2"/>
    <w:rsid w:val="D7173BB8"/>
    <w:rsid w:val="F673B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1153</Words>
  <Characters>1156</Characters>
  <Lines>7</Lines>
  <Paragraphs>2</Paragraphs>
  <TotalTime>15</TotalTime>
  <ScaleCrop>false</ScaleCrop>
  <LinksUpToDate>false</LinksUpToDate>
  <CharactersWithSpaces>1156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2022-03-19T06:05:00Z</dcterms:created>
  <dc:creator>YMZ</dc:creator>
  <cp:lastModifiedBy>林安琪</cp:lastModifiedBy>
  <cp:lastPrinted>2024-04-29T05:51:00Z</cp:lastPrinted>
  <dcterms:modified xsi:type="dcterms:W3CDTF">2025-06-05T10:52:12Z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F4DB5ED90FA54FC38252283BA79A4F07</vt:lpwstr>
  </property>
  <property fmtid="{D5CDD505-2E9C-101B-9397-08002B2CF9AE}" pid="4" name="KSOTemplateDocerSaveRecord">
    <vt:lpwstr>eyJoZGlkIjoiYjVmODFjMDIzNzYyZTM3MDZkNzkxNDJiMTY0Y2QyOTAiLCJ1c2VySWQiOiIxMTI1ODEyNTMzIn0=</vt:lpwstr>
  </property>
</Properties>
</file>