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D86" w:rsidRDefault="00DE6D86">
      <w:pPr>
        <w:snapToGrid w:val="0"/>
        <w:jc w:val="center"/>
        <w:rPr>
          <w:rFonts w:hint="eastAsia"/>
          <w:b/>
          <w:color w:val="000000" w:themeColor="text1"/>
          <w:sz w:val="32"/>
          <w:szCs w:val="32"/>
        </w:rPr>
      </w:pPr>
    </w:p>
    <w:p w:rsidR="00DE6D86" w:rsidRDefault="00B33A2F">
      <w:pPr>
        <w:snapToGrid w:val="0"/>
        <w:jc w:val="left"/>
        <w:rPr>
          <w:rFonts w:ascii="黑体" w:eastAsia="黑体" w:hAnsi="黑体" w:cs="方正小标宋简体"/>
          <w:bCs/>
          <w:color w:val="000000" w:themeColor="text1"/>
          <w:sz w:val="28"/>
          <w:szCs w:val="28"/>
        </w:rPr>
      </w:pPr>
      <w:r>
        <w:rPr>
          <w:rFonts w:ascii="黑体" w:eastAsia="黑体" w:hAnsi="黑体" w:cs="方正小标宋简体" w:hint="eastAsia"/>
          <w:bCs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方正小标宋简体"/>
          <w:bCs/>
          <w:color w:val="000000" w:themeColor="text1"/>
          <w:sz w:val="28"/>
          <w:szCs w:val="28"/>
        </w:rPr>
        <w:t>2</w:t>
      </w:r>
    </w:p>
    <w:p w:rsidR="00DE6D86" w:rsidRDefault="00B33A2F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公开招聘考试疫情防控指引</w:t>
      </w:r>
    </w:p>
    <w:p w:rsidR="00DE6D86" w:rsidRDefault="00DE6D86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color w:val="000000" w:themeColor="text1"/>
          <w:sz w:val="32"/>
          <w:szCs w:val="32"/>
        </w:rPr>
      </w:pPr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2</w:t>
      </w:r>
      <w:r>
        <w:rPr>
          <w:rFonts w:ascii="宋体" w:eastAsia="宋体" w:hAnsi="宋体" w:cs="仿宋_GB2312"/>
          <w:color w:val="000000" w:themeColor="text1"/>
          <w:sz w:val="32"/>
          <w:szCs w:val="32"/>
        </w:rPr>
        <w:t>022</w:t>
      </w:r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年</w:t>
      </w:r>
      <w:r>
        <w:rPr>
          <w:rFonts w:ascii="宋体" w:eastAsia="宋体" w:hAnsi="宋体" w:cs="仿宋_GB2312"/>
          <w:color w:val="000000" w:themeColor="text1"/>
          <w:sz w:val="32"/>
          <w:szCs w:val="32"/>
        </w:rPr>
        <w:t>7</w:t>
      </w:r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月</w:t>
      </w:r>
      <w:r w:rsidRPr="005D5680"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1</w:t>
      </w:r>
      <w:r w:rsidR="000B7405">
        <w:rPr>
          <w:rFonts w:ascii="宋体" w:eastAsia="宋体" w:hAnsi="宋体" w:cs="仿宋_GB2312"/>
          <w:color w:val="000000" w:themeColor="text1"/>
          <w:sz w:val="32"/>
          <w:szCs w:val="32"/>
        </w:rPr>
        <w:t>5</w:t>
      </w:r>
      <w:r w:rsidRPr="005D5680">
        <w:rPr>
          <w:rFonts w:ascii="宋体" w:eastAsia="宋体" w:hAnsi="宋体" w:cs="仿宋_GB2312"/>
          <w:color w:val="000000" w:themeColor="text1"/>
          <w:sz w:val="32"/>
          <w:szCs w:val="32"/>
        </w:rPr>
        <w:t>-1</w:t>
      </w:r>
      <w:r w:rsidR="000B7405">
        <w:rPr>
          <w:rFonts w:ascii="宋体" w:eastAsia="宋体" w:hAnsi="宋体" w:cs="仿宋_GB2312"/>
          <w:color w:val="000000" w:themeColor="text1"/>
          <w:sz w:val="32"/>
          <w:szCs w:val="32"/>
        </w:rPr>
        <w:t>6</w:t>
      </w:r>
      <w:bookmarkStart w:id="0" w:name="_GoBack"/>
      <w:bookmarkEnd w:id="0"/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日，温州医科</w:t>
      </w:r>
      <w:r>
        <w:rPr>
          <w:rFonts w:ascii="宋体" w:eastAsia="宋体" w:hAnsi="宋体" w:cs="仿宋_GB2312"/>
          <w:color w:val="000000" w:themeColor="text1"/>
          <w:sz w:val="32"/>
          <w:szCs w:val="32"/>
        </w:rPr>
        <w:t>大学附属眼视光医院（</w:t>
      </w:r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浙江省</w:t>
      </w:r>
      <w:r>
        <w:rPr>
          <w:rFonts w:ascii="宋体" w:eastAsia="宋体" w:hAnsi="宋体" w:cs="仿宋_GB2312"/>
          <w:color w:val="000000" w:themeColor="text1"/>
          <w:sz w:val="32"/>
          <w:szCs w:val="32"/>
        </w:rPr>
        <w:t>眼科医院）</w:t>
      </w:r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将组织开展公开招聘考试，考场拟设在温州市内。根据新冠肺炎疫情防控现行工作要求，凡参加本次招聘考试的考生，均需严格遵循以下防疫指引：</w:t>
      </w:r>
    </w:p>
    <w:p w:rsidR="00DE6D86" w:rsidRDefault="00B33A2F">
      <w:pPr>
        <w:spacing w:line="520" w:lineRule="exact"/>
        <w:ind w:firstLineChars="200" w:firstLine="643"/>
        <w:rPr>
          <w:rFonts w:ascii="宋体" w:eastAsia="宋体" w:hAnsi="宋体" w:cs="宋体"/>
          <w:b/>
          <w:kern w:val="0"/>
          <w:sz w:val="32"/>
          <w:szCs w:val="28"/>
        </w:rPr>
      </w:pPr>
      <w:r>
        <w:rPr>
          <w:rFonts w:ascii="宋体" w:eastAsia="宋体" w:hAnsi="宋体" w:cs="宋体" w:hint="eastAsia"/>
          <w:b/>
          <w:kern w:val="0"/>
          <w:sz w:val="32"/>
          <w:szCs w:val="28"/>
        </w:rPr>
        <w:t>一、</w:t>
      </w:r>
      <w:r>
        <w:rPr>
          <w:rFonts w:ascii="宋体" w:eastAsia="宋体" w:hAnsi="宋体" w:cs="宋体"/>
          <w:b/>
          <w:kern w:val="0"/>
          <w:sz w:val="32"/>
          <w:szCs w:val="28"/>
        </w:rPr>
        <w:t>个人健康状况申报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（一）根据疫情防控工作有关要求，考生应当提前申请“温州防疫码”（可通过支付宝、微信、浙里办搜索“温州防疫码”办理）。“温州防疫码”是“健康码”和“行程卡”两者的合并，关联本人健康码信息后，即可在一个页面显示其健康码和最近14天内行程信息，后台综合分析研判给出“可通行”“不可通行”“限制聚集”等通行提示。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（二）应聘人员应当如实申报来我院前14天个人健康状态并下载填写附件《健康承诺书》，承诺已知悉告知事项、证明义务和防疫要求，自愿承担因不实承诺需承担的相关责任并接受处理。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凡隐瞒或谎报旅居史、接触史、健康状况等疫情防控重点信息的，不配合工作人员进行健康检疫、询问、排查、送诊等造成不良后果的，将按《事业单位公开招聘违纪违规行为处理规定》（人社部令第35号）第九条及有关法律法规规定追究行政直至刑事责任。</w:t>
      </w:r>
    </w:p>
    <w:p w:rsidR="00DE6D86" w:rsidRDefault="00B33A2F">
      <w:pPr>
        <w:spacing w:line="540" w:lineRule="exact"/>
        <w:ind w:firstLineChars="200" w:firstLine="643"/>
        <w:rPr>
          <w:rFonts w:ascii="宋体" w:eastAsia="宋体" w:hAnsi="宋体" w:cs="仿宋_GB2312"/>
          <w:b/>
          <w:sz w:val="32"/>
          <w:szCs w:val="32"/>
        </w:rPr>
      </w:pPr>
      <w:r>
        <w:rPr>
          <w:rFonts w:ascii="宋体" w:eastAsia="宋体" w:hAnsi="宋体" w:cs="仿宋_GB2312" w:hint="eastAsia"/>
          <w:b/>
          <w:sz w:val="32"/>
          <w:szCs w:val="32"/>
        </w:rPr>
        <w:t>二、疫情防控要求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（一）所有考生须在入场时提供本人考前（指资格复审</w:t>
      </w:r>
      <w:r>
        <w:rPr>
          <w:rFonts w:ascii="宋体" w:eastAsia="宋体" w:hAnsi="宋体" w:cs="仿宋_GB2312" w:hint="eastAsia"/>
          <w:sz w:val="32"/>
          <w:szCs w:val="32"/>
        </w:rPr>
        <w:lastRenderedPageBreak/>
        <w:t>环节，下同）48小时内（以采样时间为准）的新型冠状病毒核酸检测阴性报告（纸质报告原件或浙江“健康码”-</w:t>
      </w:r>
      <w:r>
        <w:rPr>
          <w:rFonts w:ascii="宋体" w:eastAsia="宋体" w:hAnsi="宋体" w:cs="仿宋_GB2312"/>
          <w:sz w:val="32"/>
          <w:szCs w:val="32"/>
        </w:rPr>
        <w:t>核酸检测</w:t>
      </w:r>
      <w:r>
        <w:rPr>
          <w:rFonts w:ascii="宋体" w:eastAsia="宋体" w:hAnsi="宋体" w:cs="仿宋_GB2312" w:hint="eastAsia"/>
          <w:sz w:val="32"/>
          <w:szCs w:val="32"/>
        </w:rPr>
        <w:t>-报告查询显示的电子报告）。该报告应由有资质的检测服务机构出具。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（二）来院当天，应聘人员凭本人有效身份证原件，出示温州“防疫码”双绿码且“</w:t>
      </w:r>
      <w:r>
        <w:rPr>
          <w:rFonts w:ascii="宋体" w:eastAsia="宋体" w:hAnsi="宋体" w:cs="仿宋_GB2312"/>
          <w:sz w:val="32"/>
          <w:szCs w:val="32"/>
        </w:rPr>
        <w:t>可通行</w:t>
      </w:r>
      <w:r>
        <w:rPr>
          <w:rFonts w:ascii="宋体" w:eastAsia="宋体" w:hAnsi="宋体" w:cs="仿宋_GB2312" w:hint="eastAsia"/>
          <w:sz w:val="32"/>
          <w:szCs w:val="32"/>
        </w:rPr>
        <w:t>”，经现场查验符合要求、测量体温正常后，方可入场参加考试。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（三）应聘人员应自备一次性医用外科口罩，除身份核验环节外，在应聘期间全程佩戴口罩</w:t>
      </w:r>
      <w:r>
        <w:rPr>
          <w:rFonts w:ascii="宋体" w:eastAsia="宋体" w:hAnsi="宋体" w:cs="仿宋_GB2312"/>
          <w:sz w:val="32"/>
          <w:szCs w:val="32"/>
        </w:rPr>
        <w:t>。面试现场根据工作人员指令进行。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（四）应聘人员进入、离开考点和考场时，应严格遵循现场管理人员指挥指令，控制入场速度，确保人员间距（人员间隔全程保持1米以上），防止现场拥堵</w:t>
      </w:r>
      <w:r>
        <w:rPr>
          <w:rFonts w:ascii="宋体" w:eastAsia="宋体" w:hAnsi="宋体" w:cs="仿宋_GB2312"/>
          <w:sz w:val="32"/>
          <w:szCs w:val="32"/>
        </w:rPr>
        <w:t>、聚集</w:t>
      </w:r>
      <w:r>
        <w:rPr>
          <w:rFonts w:ascii="宋体" w:eastAsia="宋体" w:hAnsi="宋体" w:cs="仿宋_GB2312" w:hint="eastAsia"/>
          <w:sz w:val="32"/>
          <w:szCs w:val="32"/>
        </w:rPr>
        <w:t>。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（五）有以下特殊情形之一的应聘人员，必须考前至少提前</w:t>
      </w:r>
      <w:r>
        <w:rPr>
          <w:rFonts w:ascii="宋体" w:eastAsia="宋体" w:hAnsi="宋体" w:cs="仿宋_GB2312"/>
          <w:sz w:val="32"/>
          <w:szCs w:val="32"/>
        </w:rPr>
        <w:t>2</w:t>
      </w:r>
      <w:r>
        <w:rPr>
          <w:rFonts w:ascii="宋体" w:eastAsia="宋体" w:hAnsi="宋体" w:cs="仿宋_GB2312" w:hint="eastAsia"/>
          <w:sz w:val="32"/>
          <w:szCs w:val="32"/>
        </w:rPr>
        <w:t>个工作日主动向我院人力资源处报告相关情况，提前准备相关证明，服从相关安排，否则不能入场参加考试：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1.温州“防疫码”非双绿码的，应于来院前完成温州“防疫码”双绿码转码工作后方可参加考试，逾期未转为双绿码的不得参加考试；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2.既往新冠肺炎阳性感染者，须提供近1周内肺部影像学检查报告和24小时内核酸检测阴性报告（或符合《新型冠状病毒肺炎诊疗方案（试行第九版）》出院标准），经我院防疫人员评估同意方可参加考试。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t>3</w:t>
      </w:r>
      <w:r>
        <w:rPr>
          <w:rFonts w:ascii="宋体" w:eastAsia="宋体" w:hAnsi="宋体" w:cs="仿宋_GB2312" w:hint="eastAsia"/>
          <w:sz w:val="32"/>
          <w:szCs w:val="32"/>
        </w:rPr>
        <w:t>.在考前有发热（37.3℃以上）、干咳、乏力、咽痛、腹泻等症状的，应及时就医，必要时出示就医凭证，经我院</w:t>
      </w:r>
      <w:r>
        <w:rPr>
          <w:rFonts w:ascii="宋体" w:eastAsia="宋体" w:hAnsi="宋体" w:cs="仿宋_GB2312" w:hint="eastAsia"/>
          <w:sz w:val="32"/>
          <w:szCs w:val="32"/>
        </w:rPr>
        <w:lastRenderedPageBreak/>
        <w:t>防疫人员评估同意后方可参加考试；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t>4</w:t>
      </w:r>
      <w:r>
        <w:rPr>
          <w:rFonts w:ascii="宋体" w:eastAsia="宋体" w:hAnsi="宋体" w:cs="仿宋_GB2312" w:hint="eastAsia"/>
          <w:sz w:val="32"/>
          <w:szCs w:val="32"/>
        </w:rPr>
        <w:t>.考试当天或考试过程中出现发热（37.3℃以上）、干咳、乏力、咽痛、腹泻等症状的，应主动向考点考场考务工作人员报告，经考点防疫人员评估后具备继续完成考试条件的，可转移至隔离考场考试，考试结束后应配合送医就诊；经评估不具备继续完成考试条件的，应及时送医就诊。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 xml:space="preserve">（六）应聘人员有下列情形之一的，不得参加考试：　</w:t>
      </w:r>
    </w:p>
    <w:p w:rsidR="00DE6D86" w:rsidRDefault="00B33A2F">
      <w:pPr>
        <w:spacing w:line="56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1.考前28天内入境人员和考前 21 天内来自国内中高风险地区人员；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t>2.</w:t>
      </w:r>
      <w:r>
        <w:rPr>
          <w:rFonts w:ascii="宋体" w:eastAsia="宋体" w:hAnsi="宋体" w:cs="仿宋_GB2312" w:hint="eastAsia"/>
          <w:sz w:val="32"/>
          <w:szCs w:val="32"/>
        </w:rPr>
        <w:t>仍在隔离治疗中的新冠肺炎阳性感染者，集中隔离期未满的密切接触者、次密切接触者，以及在封控区、管控区和被隔离管控的考生</w:t>
      </w:r>
      <w:r>
        <w:rPr>
          <w:rFonts w:ascii="宋体" w:eastAsia="宋体" w:hAnsi="宋体" w:cs="仿宋_GB2312"/>
          <w:sz w:val="32"/>
          <w:szCs w:val="32"/>
        </w:rPr>
        <w:t>；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t>3</w:t>
      </w:r>
      <w:r>
        <w:rPr>
          <w:rFonts w:ascii="宋体" w:eastAsia="宋体" w:hAnsi="宋体" w:cs="仿宋_GB2312" w:hint="eastAsia"/>
          <w:sz w:val="32"/>
          <w:szCs w:val="32"/>
        </w:rPr>
        <w:t>.考试当天，温州“防疫码”显示为红黄码（含临时由绿码变为红黄码的）；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t>4</w:t>
      </w:r>
      <w:r>
        <w:rPr>
          <w:rFonts w:ascii="宋体" w:eastAsia="宋体" w:hAnsi="宋体" w:cs="仿宋_GB2312" w:hint="eastAsia"/>
          <w:sz w:val="32"/>
          <w:szCs w:val="32"/>
        </w:rPr>
        <w:t>.考前无法提供核酸检测阴性报告等相关证明材料，或提供材料不全或不符合要求的</w:t>
      </w:r>
      <w:r>
        <w:rPr>
          <w:rFonts w:ascii="宋体" w:eastAsia="宋体" w:hAnsi="宋体" w:cs="仿宋_GB2312"/>
          <w:sz w:val="32"/>
          <w:szCs w:val="32"/>
        </w:rPr>
        <w:t>；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t>5</w:t>
      </w:r>
      <w:r>
        <w:rPr>
          <w:rFonts w:ascii="宋体" w:eastAsia="宋体" w:hAnsi="宋体" w:cs="仿宋_GB2312" w:hint="eastAsia"/>
          <w:sz w:val="32"/>
          <w:szCs w:val="32"/>
        </w:rPr>
        <w:t>.不能出示合规</w:t>
      </w:r>
      <w:r>
        <w:rPr>
          <w:rFonts w:ascii="宋体" w:eastAsia="宋体" w:hAnsi="宋体" w:cs="仿宋_GB2312"/>
          <w:sz w:val="32"/>
          <w:szCs w:val="32"/>
        </w:rPr>
        <w:t>的</w:t>
      </w:r>
      <w:r>
        <w:rPr>
          <w:rFonts w:ascii="宋体" w:eastAsia="宋体" w:hAnsi="宋体" w:cs="仿宋_GB2312" w:hint="eastAsia"/>
          <w:sz w:val="32"/>
          <w:szCs w:val="32"/>
        </w:rPr>
        <w:t>温州“防疫码”，不配合入口检测，不服从防疫管理，以及经现场防疫人员判断须转送至定点医疗机构排查等情形的；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t>6</w:t>
      </w:r>
      <w:r>
        <w:rPr>
          <w:rFonts w:ascii="宋体" w:eastAsia="宋体" w:hAnsi="宋体" w:cs="仿宋_GB2312" w:hint="eastAsia"/>
          <w:sz w:val="32"/>
          <w:szCs w:val="32"/>
        </w:rPr>
        <w:t>.根据疫情防控工作要求需要集中隔离医学观察的其他人员。</w:t>
      </w:r>
    </w:p>
    <w:p w:rsidR="00DE6D86" w:rsidRDefault="00B33A2F">
      <w:pPr>
        <w:spacing w:line="540" w:lineRule="exact"/>
        <w:ind w:firstLineChars="200" w:firstLine="643"/>
        <w:rPr>
          <w:rFonts w:ascii="宋体" w:eastAsia="宋体" w:hAnsi="宋体" w:cs="仿宋_GB2312"/>
          <w:b/>
          <w:sz w:val="32"/>
          <w:szCs w:val="32"/>
        </w:rPr>
      </w:pPr>
      <w:r>
        <w:rPr>
          <w:rFonts w:ascii="宋体" w:eastAsia="宋体" w:hAnsi="宋体" w:cs="仿宋_GB2312" w:hint="eastAsia"/>
          <w:b/>
          <w:sz w:val="32"/>
          <w:szCs w:val="32"/>
        </w:rPr>
        <w:t>三、其它注意事项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（一）建议应聘人员按照“应接尽接”原则完成疫苗接种。</w:t>
      </w:r>
    </w:p>
    <w:p w:rsidR="00DE6D86" w:rsidRPr="00944EB7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（二）应聘人员应当切实增强疫情防控意识，做好个人</w:t>
      </w:r>
      <w:r>
        <w:rPr>
          <w:rFonts w:ascii="宋体" w:eastAsia="宋体" w:hAnsi="宋体" w:cs="仿宋_GB2312" w:hint="eastAsia"/>
          <w:sz w:val="32"/>
          <w:szCs w:val="32"/>
        </w:rPr>
        <w:lastRenderedPageBreak/>
        <w:t>防护，考试前主动减少外出和不必要的聚集、人员接触。乘坐公共交通工具时应戴口罩，要加强途中防护，尽量与他人保持合理间距，途中尽量避免用手触摸公共交通工具上的物品，并及时进行手部清洁消毒。</w:t>
      </w:r>
      <w:r w:rsidRPr="00944EB7">
        <w:rPr>
          <w:rFonts w:ascii="宋体" w:eastAsia="宋体" w:hAnsi="宋体" w:cs="仿宋_GB2312" w:hint="eastAsia"/>
          <w:sz w:val="32"/>
          <w:szCs w:val="32"/>
        </w:rPr>
        <w:t>外省考生可依据自身情况提前来温做好准备。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（三）建议应聘人员事先规划适当的出行交通方式，至少在考前1小时到达考点，自觉配合完成检测流程后从规定通道验证入场。逾期到达考场导致耽误考试时间甚至按规定被拒绝入场的，责任自负。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（四）集中进行的资格复审、操作考和面试等均按照此指引执行。应聘人员应注意留意新冠肺炎疫情动态和浙江省、温州市疫情防控最新要求，以及招聘单位在本单位官网-人才招聘栏目发布的招聘过程信息。招聘单位可能根据疫情变化，对考试工作进行安排相应调整，如有新的调整和要求的，应聘人员应予以理解与配合。</w:t>
      </w:r>
    </w:p>
    <w:sectPr w:rsidR="00DE6D8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A0F" w:rsidRDefault="00FE3A0F">
      <w:r>
        <w:separator/>
      </w:r>
    </w:p>
  </w:endnote>
  <w:endnote w:type="continuationSeparator" w:id="0">
    <w:p w:rsidR="00FE3A0F" w:rsidRDefault="00FE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黑体"/>
    <w:charset w:val="86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D86" w:rsidRDefault="00B33A2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6D86" w:rsidRDefault="00B33A2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B7405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E6D86" w:rsidRDefault="00B33A2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B7405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A0F" w:rsidRDefault="00FE3A0F">
      <w:r>
        <w:separator/>
      </w:r>
    </w:p>
  </w:footnote>
  <w:footnote w:type="continuationSeparator" w:id="0">
    <w:p w:rsidR="00FE3A0F" w:rsidRDefault="00FE3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D86" w:rsidRDefault="00DE6D86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56"/>
    <w:rsid w:val="BEF68BF4"/>
    <w:rsid w:val="E7BD39EC"/>
    <w:rsid w:val="E7FF23D3"/>
    <w:rsid w:val="EEEF3350"/>
    <w:rsid w:val="F7DFCA11"/>
    <w:rsid w:val="FD7FB41B"/>
    <w:rsid w:val="00022CB1"/>
    <w:rsid w:val="00037D74"/>
    <w:rsid w:val="00050240"/>
    <w:rsid w:val="00053A04"/>
    <w:rsid w:val="00085415"/>
    <w:rsid w:val="000B1BE7"/>
    <w:rsid w:val="000B7405"/>
    <w:rsid w:val="000D10E1"/>
    <w:rsid w:val="000E6AB9"/>
    <w:rsid w:val="000F4761"/>
    <w:rsid w:val="00112B32"/>
    <w:rsid w:val="00113AF4"/>
    <w:rsid w:val="00113DC5"/>
    <w:rsid w:val="00164FAB"/>
    <w:rsid w:val="00166754"/>
    <w:rsid w:val="0017332B"/>
    <w:rsid w:val="0018000A"/>
    <w:rsid w:val="001900C8"/>
    <w:rsid w:val="00191457"/>
    <w:rsid w:val="001941ED"/>
    <w:rsid w:val="001A7212"/>
    <w:rsid w:val="001B4202"/>
    <w:rsid w:val="001C22A9"/>
    <w:rsid w:val="001E2EB8"/>
    <w:rsid w:val="001E749D"/>
    <w:rsid w:val="001F208F"/>
    <w:rsid w:val="001F5390"/>
    <w:rsid w:val="00202D39"/>
    <w:rsid w:val="00211EE7"/>
    <w:rsid w:val="00216F74"/>
    <w:rsid w:val="002262D1"/>
    <w:rsid w:val="002352CB"/>
    <w:rsid w:val="00235FAC"/>
    <w:rsid w:val="00240208"/>
    <w:rsid w:val="00244BD7"/>
    <w:rsid w:val="002569CA"/>
    <w:rsid w:val="0026155D"/>
    <w:rsid w:val="00265506"/>
    <w:rsid w:val="0027133E"/>
    <w:rsid w:val="00271C13"/>
    <w:rsid w:val="00281AF3"/>
    <w:rsid w:val="002835E5"/>
    <w:rsid w:val="00287935"/>
    <w:rsid w:val="00290A39"/>
    <w:rsid w:val="002B0A59"/>
    <w:rsid w:val="002B103E"/>
    <w:rsid w:val="002D7C48"/>
    <w:rsid w:val="002F02EB"/>
    <w:rsid w:val="00315D7E"/>
    <w:rsid w:val="00326BC0"/>
    <w:rsid w:val="003341B0"/>
    <w:rsid w:val="00345156"/>
    <w:rsid w:val="003510AC"/>
    <w:rsid w:val="003813E4"/>
    <w:rsid w:val="003B7C00"/>
    <w:rsid w:val="003C4266"/>
    <w:rsid w:val="003E3124"/>
    <w:rsid w:val="003E4B6E"/>
    <w:rsid w:val="003E5240"/>
    <w:rsid w:val="004314BD"/>
    <w:rsid w:val="004556C8"/>
    <w:rsid w:val="00455F4D"/>
    <w:rsid w:val="0047574E"/>
    <w:rsid w:val="00475F70"/>
    <w:rsid w:val="004940E1"/>
    <w:rsid w:val="0049451B"/>
    <w:rsid w:val="004B7F24"/>
    <w:rsid w:val="004C1626"/>
    <w:rsid w:val="004D4B7B"/>
    <w:rsid w:val="004E1C9F"/>
    <w:rsid w:val="004E611F"/>
    <w:rsid w:val="00515B68"/>
    <w:rsid w:val="00535EC8"/>
    <w:rsid w:val="00536D10"/>
    <w:rsid w:val="00544594"/>
    <w:rsid w:val="00561E6F"/>
    <w:rsid w:val="005954AE"/>
    <w:rsid w:val="005B5201"/>
    <w:rsid w:val="005D5680"/>
    <w:rsid w:val="005E3E5F"/>
    <w:rsid w:val="005E5D4B"/>
    <w:rsid w:val="006118DE"/>
    <w:rsid w:val="0062071B"/>
    <w:rsid w:val="0063495D"/>
    <w:rsid w:val="0063617F"/>
    <w:rsid w:val="00672040"/>
    <w:rsid w:val="006B04C7"/>
    <w:rsid w:val="006B44A5"/>
    <w:rsid w:val="006B4DD9"/>
    <w:rsid w:val="006D648B"/>
    <w:rsid w:val="006F3915"/>
    <w:rsid w:val="006F6FFE"/>
    <w:rsid w:val="00702F12"/>
    <w:rsid w:val="0071716A"/>
    <w:rsid w:val="00720CA8"/>
    <w:rsid w:val="00725823"/>
    <w:rsid w:val="00726A02"/>
    <w:rsid w:val="00754E67"/>
    <w:rsid w:val="00762B7C"/>
    <w:rsid w:val="00762FA4"/>
    <w:rsid w:val="007635F8"/>
    <w:rsid w:val="00770555"/>
    <w:rsid w:val="00785A85"/>
    <w:rsid w:val="00793FDB"/>
    <w:rsid w:val="007A3C9C"/>
    <w:rsid w:val="007B3644"/>
    <w:rsid w:val="007C44E2"/>
    <w:rsid w:val="007F0511"/>
    <w:rsid w:val="007F1F3B"/>
    <w:rsid w:val="007F6040"/>
    <w:rsid w:val="007F7439"/>
    <w:rsid w:val="0080199F"/>
    <w:rsid w:val="00805550"/>
    <w:rsid w:val="0081444C"/>
    <w:rsid w:val="00815879"/>
    <w:rsid w:val="008171A7"/>
    <w:rsid w:val="00836840"/>
    <w:rsid w:val="00850FA0"/>
    <w:rsid w:val="00861DD2"/>
    <w:rsid w:val="0086580A"/>
    <w:rsid w:val="00881A1E"/>
    <w:rsid w:val="00897274"/>
    <w:rsid w:val="008A1CBD"/>
    <w:rsid w:val="008A276D"/>
    <w:rsid w:val="008A2FD0"/>
    <w:rsid w:val="008B130C"/>
    <w:rsid w:val="008B1A0C"/>
    <w:rsid w:val="008C2E0C"/>
    <w:rsid w:val="008D2649"/>
    <w:rsid w:val="008D2978"/>
    <w:rsid w:val="008D5970"/>
    <w:rsid w:val="00904C99"/>
    <w:rsid w:val="00920F7F"/>
    <w:rsid w:val="00940A8C"/>
    <w:rsid w:val="00944EB7"/>
    <w:rsid w:val="009657F6"/>
    <w:rsid w:val="009657FC"/>
    <w:rsid w:val="00975A45"/>
    <w:rsid w:val="009A148E"/>
    <w:rsid w:val="009A2556"/>
    <w:rsid w:val="009A2905"/>
    <w:rsid w:val="009B7613"/>
    <w:rsid w:val="009C173B"/>
    <w:rsid w:val="009D2E19"/>
    <w:rsid w:val="009E0848"/>
    <w:rsid w:val="009E7CB6"/>
    <w:rsid w:val="009F6020"/>
    <w:rsid w:val="00A04996"/>
    <w:rsid w:val="00A1193B"/>
    <w:rsid w:val="00A17E8B"/>
    <w:rsid w:val="00A2421C"/>
    <w:rsid w:val="00A309C3"/>
    <w:rsid w:val="00A35C35"/>
    <w:rsid w:val="00A62FAF"/>
    <w:rsid w:val="00AB7CE8"/>
    <w:rsid w:val="00AD05B4"/>
    <w:rsid w:val="00AE3582"/>
    <w:rsid w:val="00AF2843"/>
    <w:rsid w:val="00B01192"/>
    <w:rsid w:val="00B0741A"/>
    <w:rsid w:val="00B26940"/>
    <w:rsid w:val="00B33A2F"/>
    <w:rsid w:val="00B45F69"/>
    <w:rsid w:val="00B52A16"/>
    <w:rsid w:val="00B6760C"/>
    <w:rsid w:val="00B75C2C"/>
    <w:rsid w:val="00B8399E"/>
    <w:rsid w:val="00B94F17"/>
    <w:rsid w:val="00B978BF"/>
    <w:rsid w:val="00BA231A"/>
    <w:rsid w:val="00BA29E9"/>
    <w:rsid w:val="00BA5F9D"/>
    <w:rsid w:val="00BB26CC"/>
    <w:rsid w:val="00BB3907"/>
    <w:rsid w:val="00BD7275"/>
    <w:rsid w:val="00BE2C81"/>
    <w:rsid w:val="00C00AE5"/>
    <w:rsid w:val="00C120C3"/>
    <w:rsid w:val="00C2132E"/>
    <w:rsid w:val="00C25412"/>
    <w:rsid w:val="00C4090E"/>
    <w:rsid w:val="00C61CBA"/>
    <w:rsid w:val="00C64686"/>
    <w:rsid w:val="00CA19AE"/>
    <w:rsid w:val="00CB3C93"/>
    <w:rsid w:val="00CC257D"/>
    <w:rsid w:val="00CC3810"/>
    <w:rsid w:val="00CD11BB"/>
    <w:rsid w:val="00CE42E7"/>
    <w:rsid w:val="00CE529A"/>
    <w:rsid w:val="00CF5AE1"/>
    <w:rsid w:val="00CF6E82"/>
    <w:rsid w:val="00CF7A73"/>
    <w:rsid w:val="00D05CA3"/>
    <w:rsid w:val="00D3566D"/>
    <w:rsid w:val="00D5088D"/>
    <w:rsid w:val="00D605E7"/>
    <w:rsid w:val="00D8437B"/>
    <w:rsid w:val="00D97CAE"/>
    <w:rsid w:val="00DB5393"/>
    <w:rsid w:val="00DD33E3"/>
    <w:rsid w:val="00DD44D4"/>
    <w:rsid w:val="00DD79E7"/>
    <w:rsid w:val="00DE0FF1"/>
    <w:rsid w:val="00DE2E0D"/>
    <w:rsid w:val="00DE6D86"/>
    <w:rsid w:val="00E020C9"/>
    <w:rsid w:val="00E1401A"/>
    <w:rsid w:val="00E176E5"/>
    <w:rsid w:val="00E209E0"/>
    <w:rsid w:val="00E3606D"/>
    <w:rsid w:val="00E61338"/>
    <w:rsid w:val="00E647BA"/>
    <w:rsid w:val="00E64BF9"/>
    <w:rsid w:val="00E853D9"/>
    <w:rsid w:val="00E9066A"/>
    <w:rsid w:val="00E93BF5"/>
    <w:rsid w:val="00EA16E8"/>
    <w:rsid w:val="00EA4982"/>
    <w:rsid w:val="00EB08CB"/>
    <w:rsid w:val="00EC3D63"/>
    <w:rsid w:val="00EC53C7"/>
    <w:rsid w:val="00EF0E70"/>
    <w:rsid w:val="00F27B0F"/>
    <w:rsid w:val="00F34B14"/>
    <w:rsid w:val="00F41DAD"/>
    <w:rsid w:val="00F45F1F"/>
    <w:rsid w:val="00F4784D"/>
    <w:rsid w:val="00F71D14"/>
    <w:rsid w:val="00F76178"/>
    <w:rsid w:val="00F94191"/>
    <w:rsid w:val="00FB64AB"/>
    <w:rsid w:val="00FC37A9"/>
    <w:rsid w:val="00FC40CD"/>
    <w:rsid w:val="00FE3A0F"/>
    <w:rsid w:val="00FE7560"/>
    <w:rsid w:val="00FF37BF"/>
    <w:rsid w:val="00FF4506"/>
    <w:rsid w:val="0A726B42"/>
    <w:rsid w:val="1F2F175D"/>
    <w:rsid w:val="2C467498"/>
    <w:rsid w:val="3E247F6F"/>
    <w:rsid w:val="3FD133A7"/>
    <w:rsid w:val="4E61283F"/>
    <w:rsid w:val="4EC4640F"/>
    <w:rsid w:val="53227D9F"/>
    <w:rsid w:val="579D6420"/>
    <w:rsid w:val="62B31001"/>
    <w:rsid w:val="6F9D75C5"/>
    <w:rsid w:val="7E96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E30BFFE-B14C-4A80-B5DD-972C11E4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4</Pages>
  <Words>288</Words>
  <Characters>1646</Characters>
  <Application>Microsoft Office Word</Application>
  <DocSecurity>0</DocSecurity>
  <Lines>13</Lines>
  <Paragraphs>3</Paragraphs>
  <ScaleCrop>false</ScaleCrop>
  <Company>Microsoft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黄乐伟</cp:lastModifiedBy>
  <cp:revision>8</cp:revision>
  <cp:lastPrinted>2022-07-06T23:35:00Z</cp:lastPrinted>
  <dcterms:created xsi:type="dcterms:W3CDTF">2020-07-02T02:41:00Z</dcterms:created>
  <dcterms:modified xsi:type="dcterms:W3CDTF">2022-07-07T09:28:00Z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