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49" w:rsidRPr="00091B49" w:rsidRDefault="00E73668" w:rsidP="00091B49">
      <w:pPr>
        <w:spacing w:line="360" w:lineRule="auto"/>
        <w:rPr>
          <w:rFonts w:ascii="黑体" w:eastAsia="黑体"/>
          <w:b/>
          <w:sz w:val="24"/>
        </w:rPr>
      </w:pPr>
      <w:r>
        <w:rPr>
          <w:rFonts w:ascii="黑体" w:eastAsia="黑体" w:hint="eastAsia"/>
          <w:b/>
          <w:sz w:val="24"/>
        </w:rPr>
        <w:t>附件1</w:t>
      </w:r>
    </w:p>
    <w:p w:rsidR="00E73668" w:rsidRDefault="00E73668" w:rsidP="00E73668">
      <w:pPr>
        <w:spacing w:line="360" w:lineRule="auto"/>
        <w:jc w:val="center"/>
        <w:rPr>
          <w:sz w:val="44"/>
          <w:szCs w:val="44"/>
        </w:rPr>
      </w:pPr>
    </w:p>
    <w:p w:rsidR="00E73668" w:rsidRDefault="00E73668" w:rsidP="00E73668">
      <w:pPr>
        <w:spacing w:line="360" w:lineRule="auto"/>
        <w:jc w:val="center"/>
        <w:rPr>
          <w:sz w:val="44"/>
          <w:szCs w:val="44"/>
        </w:rPr>
      </w:pPr>
      <w:r>
        <w:rPr>
          <w:rFonts w:hint="eastAsia"/>
          <w:sz w:val="44"/>
          <w:szCs w:val="44"/>
        </w:rPr>
        <w:t>温州医科大学附属眼视光医院</w:t>
      </w:r>
    </w:p>
    <w:p w:rsidR="00E73668" w:rsidRDefault="008163BC" w:rsidP="00E73668">
      <w:pPr>
        <w:spacing w:line="360" w:lineRule="auto"/>
        <w:jc w:val="center"/>
        <w:rPr>
          <w:sz w:val="44"/>
          <w:szCs w:val="44"/>
        </w:rPr>
      </w:pPr>
      <w:r w:rsidRPr="008163BC">
        <w:rPr>
          <w:rFonts w:hint="eastAsia"/>
          <w:sz w:val="44"/>
          <w:szCs w:val="44"/>
        </w:rPr>
        <w:t>洁净电热</w:t>
      </w:r>
      <w:proofErr w:type="gramStart"/>
      <w:r w:rsidRPr="008163BC">
        <w:rPr>
          <w:rFonts w:hint="eastAsia"/>
          <w:sz w:val="44"/>
          <w:szCs w:val="44"/>
        </w:rPr>
        <w:t>蒸汽发生器</w:t>
      </w:r>
      <w:r w:rsidR="00022892">
        <w:rPr>
          <w:rFonts w:hint="eastAsia"/>
          <w:sz w:val="44"/>
          <w:szCs w:val="44"/>
        </w:rPr>
        <w:t>维保</w:t>
      </w:r>
      <w:r w:rsidR="00E73668">
        <w:rPr>
          <w:rFonts w:hint="eastAsia"/>
          <w:sz w:val="44"/>
          <w:szCs w:val="44"/>
        </w:rPr>
        <w:t>服务</w:t>
      </w:r>
      <w:proofErr w:type="gramEnd"/>
      <w:r>
        <w:rPr>
          <w:rFonts w:hint="eastAsia"/>
          <w:sz w:val="44"/>
          <w:szCs w:val="44"/>
        </w:rPr>
        <w:t>询</w:t>
      </w:r>
      <w:r w:rsidR="002C7E80">
        <w:rPr>
          <w:rFonts w:hint="eastAsia"/>
          <w:sz w:val="44"/>
          <w:szCs w:val="44"/>
        </w:rPr>
        <w:t>价</w:t>
      </w:r>
      <w:r w:rsidR="00E73668">
        <w:rPr>
          <w:rFonts w:hint="eastAsia"/>
          <w:sz w:val="44"/>
          <w:szCs w:val="44"/>
        </w:rPr>
        <w:t>采购</w:t>
      </w:r>
    </w:p>
    <w:p w:rsidR="00E73668" w:rsidRDefault="00E73668" w:rsidP="00E73668">
      <w:pPr>
        <w:jc w:val="center"/>
        <w:rPr>
          <w:sz w:val="32"/>
          <w:szCs w:val="32"/>
        </w:rPr>
      </w:pPr>
    </w:p>
    <w:p w:rsidR="00E73668" w:rsidRDefault="00E73668" w:rsidP="00E73668">
      <w:pPr>
        <w:jc w:val="center"/>
        <w:rPr>
          <w:sz w:val="28"/>
          <w:szCs w:val="28"/>
        </w:rPr>
      </w:pPr>
    </w:p>
    <w:p w:rsidR="00E73668" w:rsidRDefault="00E73668" w:rsidP="00E73668">
      <w:pPr>
        <w:jc w:val="center"/>
        <w:rPr>
          <w:b/>
          <w:sz w:val="72"/>
          <w:szCs w:val="72"/>
        </w:rPr>
      </w:pPr>
      <w:r>
        <w:rPr>
          <w:rFonts w:hint="eastAsia"/>
          <w:b/>
          <w:sz w:val="72"/>
          <w:szCs w:val="72"/>
        </w:rPr>
        <w:t>报价文件</w:t>
      </w:r>
    </w:p>
    <w:p w:rsidR="00E73668" w:rsidRDefault="00E73668" w:rsidP="00E73668"/>
    <w:p w:rsidR="00E73668" w:rsidRDefault="00E73668" w:rsidP="00E73668">
      <w:pPr>
        <w:rPr>
          <w:sz w:val="44"/>
          <w:szCs w:val="44"/>
        </w:rPr>
      </w:pPr>
      <w:r>
        <w:rPr>
          <w:rFonts w:hint="eastAsia"/>
        </w:rPr>
        <w:t xml:space="preserve">                                   </w:t>
      </w:r>
      <w:r>
        <w:rPr>
          <w:rFonts w:hint="eastAsia"/>
          <w:sz w:val="44"/>
          <w:szCs w:val="44"/>
        </w:rPr>
        <w:t xml:space="preserve">   </w:t>
      </w:r>
    </w:p>
    <w:p w:rsidR="00E73668" w:rsidRDefault="00E73668" w:rsidP="00E73668">
      <w:pPr>
        <w:jc w:val="center"/>
        <w:rPr>
          <w:sz w:val="44"/>
          <w:szCs w:val="44"/>
        </w:rPr>
      </w:pPr>
      <w:r>
        <w:rPr>
          <w:rFonts w:hint="eastAsia"/>
          <w:sz w:val="44"/>
          <w:szCs w:val="44"/>
          <w:u w:val="single"/>
        </w:rPr>
        <w:t>正（副）</w:t>
      </w:r>
      <w:r>
        <w:rPr>
          <w:rFonts w:hint="eastAsia"/>
          <w:sz w:val="44"/>
          <w:szCs w:val="44"/>
        </w:rPr>
        <w:t>本</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ind w:firstLine="1440"/>
        <w:rPr>
          <w:sz w:val="32"/>
          <w:szCs w:val="32"/>
        </w:rPr>
      </w:pPr>
      <w:r>
        <w:rPr>
          <w:rFonts w:hint="eastAsia"/>
          <w:sz w:val="32"/>
          <w:szCs w:val="32"/>
        </w:rPr>
        <w:t>报 价 人 名 称：</w:t>
      </w:r>
      <w:r>
        <w:rPr>
          <w:rFonts w:hint="eastAsia"/>
          <w:sz w:val="32"/>
          <w:szCs w:val="32"/>
          <w:u w:val="single"/>
        </w:rPr>
        <w:t xml:space="preserve">                           </w:t>
      </w:r>
    </w:p>
    <w:p w:rsidR="00E73668" w:rsidRDefault="00E73668" w:rsidP="00E73668">
      <w:pPr>
        <w:rPr>
          <w:sz w:val="28"/>
          <w:szCs w:val="28"/>
        </w:rPr>
      </w:pPr>
      <w:r>
        <w:rPr>
          <w:rFonts w:hint="eastAsia"/>
        </w:rPr>
        <w:t xml:space="preserve">                                               </w:t>
      </w:r>
      <w:r>
        <w:rPr>
          <w:rFonts w:hint="eastAsia"/>
          <w:sz w:val="28"/>
          <w:szCs w:val="28"/>
        </w:rPr>
        <w:t>（加盖企业公章）</w:t>
      </w:r>
    </w:p>
    <w:p w:rsidR="00E73668" w:rsidRDefault="00E73668" w:rsidP="00E73668">
      <w:pPr>
        <w:rPr>
          <w:sz w:val="28"/>
          <w:szCs w:val="28"/>
        </w:rPr>
      </w:pPr>
    </w:p>
    <w:p w:rsidR="00E73668" w:rsidRDefault="00E73668" w:rsidP="00E73668"/>
    <w:p w:rsidR="00E73668" w:rsidRDefault="00E73668" w:rsidP="00E73668">
      <w:pPr>
        <w:ind w:firstLine="1440"/>
        <w:rPr>
          <w:sz w:val="32"/>
          <w:szCs w:val="32"/>
        </w:rPr>
      </w:pPr>
    </w:p>
    <w:p w:rsidR="00E73668" w:rsidRDefault="00E73668" w:rsidP="00E73668">
      <w:pPr>
        <w:ind w:firstLine="1440"/>
        <w:rPr>
          <w:sz w:val="32"/>
          <w:szCs w:val="32"/>
        </w:rPr>
      </w:pPr>
      <w:r>
        <w:rPr>
          <w:rFonts w:hint="eastAsia"/>
          <w:sz w:val="32"/>
          <w:szCs w:val="32"/>
        </w:rPr>
        <w:t>采  购  编  号：</w:t>
      </w:r>
      <w:r>
        <w:rPr>
          <w:rFonts w:hint="eastAsia"/>
          <w:sz w:val="32"/>
          <w:szCs w:val="32"/>
          <w:u w:val="single"/>
        </w:rPr>
        <w:t xml:space="preserve">                           </w:t>
      </w:r>
    </w:p>
    <w:p w:rsidR="00E73668" w:rsidRDefault="00E73668" w:rsidP="00E73668">
      <w:pPr>
        <w:ind w:firstLine="1440"/>
        <w:rPr>
          <w:sz w:val="32"/>
          <w:szCs w:val="32"/>
          <w:u w:val="single"/>
        </w:rPr>
      </w:pPr>
    </w:p>
    <w:p w:rsidR="00E73668" w:rsidRDefault="00E73668" w:rsidP="00E73668">
      <w:pPr>
        <w:ind w:firstLine="1440"/>
        <w:rPr>
          <w:sz w:val="32"/>
          <w:szCs w:val="32"/>
          <w:u w:val="single"/>
        </w:rPr>
      </w:pPr>
    </w:p>
    <w:p w:rsidR="00E73668" w:rsidRDefault="00E73668" w:rsidP="00E73668">
      <w:pPr>
        <w:ind w:firstLine="1440"/>
        <w:rPr>
          <w:sz w:val="32"/>
          <w:szCs w:val="32"/>
        </w:rPr>
      </w:pPr>
      <w:r>
        <w:rPr>
          <w:rFonts w:hint="eastAsia"/>
          <w:sz w:val="32"/>
          <w:szCs w:val="32"/>
        </w:rPr>
        <w:t>项  目  名  称：</w:t>
      </w:r>
      <w:r>
        <w:rPr>
          <w:rFonts w:hint="eastAsia"/>
          <w:sz w:val="32"/>
          <w:szCs w:val="32"/>
          <w:u w:val="single"/>
        </w:rPr>
        <w:t xml:space="preserve">                           </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jc w:val="center"/>
        <w:rPr>
          <w:rFonts w:ascii="新宋体" w:eastAsia="新宋体" w:hAnsi="新宋体"/>
          <w:b/>
          <w:sz w:val="32"/>
          <w:szCs w:val="32"/>
        </w:rPr>
        <w:sectPr w:rsidR="00E73668">
          <w:footerReference w:type="even" r:id="rId8"/>
          <w:footerReference w:type="default" r:id="rId9"/>
          <w:footerReference w:type="first" r:id="rId10"/>
          <w:pgSz w:w="11907" w:h="16840"/>
          <w:pgMar w:top="1440" w:right="1304" w:bottom="1440" w:left="1531" w:header="851" w:footer="992" w:gutter="0"/>
          <w:cols w:space="720"/>
          <w:docGrid w:linePitch="312"/>
        </w:sectPr>
      </w:pPr>
      <w:r>
        <w:rPr>
          <w:rFonts w:hint="eastAsia"/>
          <w:sz w:val="30"/>
          <w:szCs w:val="30"/>
        </w:rPr>
        <w:t>年     月     日</w:t>
      </w:r>
    </w:p>
    <w:p w:rsidR="00091B49" w:rsidRPr="009A6922" w:rsidRDefault="00091B49" w:rsidP="009A6922">
      <w:pPr>
        <w:widowControl/>
        <w:autoSpaceDE/>
        <w:autoSpaceDN/>
        <w:rPr>
          <w:sz w:val="24"/>
          <w:szCs w:val="20"/>
          <w:lang w:val="en-US"/>
        </w:rPr>
      </w:pPr>
      <w:r w:rsidRPr="00091B49">
        <w:rPr>
          <w:rFonts w:hint="eastAsia"/>
          <w:b/>
          <w:lang w:val="en-US"/>
        </w:rPr>
        <w:lastRenderedPageBreak/>
        <w:t>附件</w:t>
      </w:r>
      <w:r w:rsidR="009A6922">
        <w:rPr>
          <w:rFonts w:hint="eastAsia"/>
          <w:b/>
          <w:lang w:val="en-US"/>
        </w:rPr>
        <w:t>2</w:t>
      </w:r>
    </w:p>
    <w:p w:rsidR="00004FAE" w:rsidRDefault="00004FAE" w:rsidP="00004FAE">
      <w:pPr>
        <w:jc w:val="center"/>
        <w:rPr>
          <w:b/>
          <w:bCs/>
          <w:sz w:val="32"/>
          <w:szCs w:val="32"/>
        </w:rPr>
      </w:pPr>
      <w:r>
        <w:rPr>
          <w:rFonts w:hint="eastAsia"/>
          <w:b/>
          <w:bCs/>
          <w:sz w:val="32"/>
          <w:szCs w:val="32"/>
        </w:rPr>
        <w:t>报价一览表</w:t>
      </w:r>
    </w:p>
    <w:p w:rsidR="00004FAE" w:rsidRDefault="00004FAE" w:rsidP="00004FAE">
      <w:pPr>
        <w:jc w:val="center"/>
        <w:rPr>
          <w:b/>
          <w:bCs/>
          <w:sz w:val="32"/>
          <w:szCs w:val="3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9"/>
        <w:gridCol w:w="5803"/>
      </w:tblGrid>
      <w:tr w:rsidR="00004FAE" w:rsidRPr="007A025E" w:rsidTr="00004FAE">
        <w:trPr>
          <w:trHeight w:val="1071"/>
          <w:jc w:val="center"/>
        </w:trPr>
        <w:tc>
          <w:tcPr>
            <w:tcW w:w="3498" w:type="dxa"/>
            <w:tcBorders>
              <w:top w:val="single" w:sz="12" w:space="0" w:color="auto"/>
              <w:left w:val="single" w:sz="12" w:space="0" w:color="auto"/>
            </w:tcBorders>
            <w:vAlign w:val="center"/>
          </w:tcPr>
          <w:p w:rsidR="00004FAE" w:rsidRPr="00004FAE" w:rsidRDefault="00004FAE" w:rsidP="006625F8">
            <w:pPr>
              <w:jc w:val="center"/>
              <w:rPr>
                <w:color w:val="333333"/>
                <w:sz w:val="28"/>
                <w:szCs w:val="28"/>
              </w:rPr>
            </w:pPr>
            <w:r w:rsidRPr="00004FAE">
              <w:rPr>
                <w:rFonts w:hint="eastAsia"/>
                <w:color w:val="333333"/>
                <w:sz w:val="28"/>
                <w:szCs w:val="28"/>
              </w:rPr>
              <w:t>项目名称</w:t>
            </w:r>
          </w:p>
        </w:tc>
        <w:tc>
          <w:tcPr>
            <w:tcW w:w="5812" w:type="dxa"/>
            <w:gridSpan w:val="2"/>
            <w:tcBorders>
              <w:top w:val="single" w:sz="12" w:space="0" w:color="auto"/>
              <w:left w:val="single" w:sz="2" w:space="0" w:color="auto"/>
              <w:right w:val="single" w:sz="12" w:space="0" w:color="auto"/>
            </w:tcBorders>
            <w:vAlign w:val="center"/>
          </w:tcPr>
          <w:p w:rsidR="00004FAE" w:rsidRPr="00004FAE" w:rsidRDefault="00004FAE" w:rsidP="006625F8">
            <w:pPr>
              <w:jc w:val="center"/>
              <w:rPr>
                <w:color w:val="333333"/>
                <w:sz w:val="28"/>
                <w:szCs w:val="28"/>
              </w:rPr>
            </w:pPr>
            <w:r w:rsidRPr="00004FAE">
              <w:rPr>
                <w:rFonts w:hint="eastAsia"/>
                <w:color w:val="333333"/>
                <w:sz w:val="28"/>
                <w:szCs w:val="28"/>
              </w:rPr>
              <w:t>项目报价</w:t>
            </w:r>
          </w:p>
        </w:tc>
      </w:tr>
      <w:tr w:rsidR="00004FAE" w:rsidRPr="007A025E" w:rsidTr="00004FAE">
        <w:trPr>
          <w:cantSplit/>
          <w:trHeight w:val="930"/>
          <w:jc w:val="center"/>
        </w:trPr>
        <w:tc>
          <w:tcPr>
            <w:tcW w:w="3498" w:type="dxa"/>
            <w:tcBorders>
              <w:left w:val="single" w:sz="12" w:space="0" w:color="auto"/>
              <w:bottom w:val="nil"/>
            </w:tcBorders>
            <w:vAlign w:val="center"/>
          </w:tcPr>
          <w:p w:rsidR="00004FAE" w:rsidRPr="00004FAE" w:rsidRDefault="00004FAE" w:rsidP="006625F8">
            <w:pPr>
              <w:jc w:val="center"/>
              <w:rPr>
                <w:color w:val="333333"/>
                <w:sz w:val="28"/>
                <w:szCs w:val="28"/>
              </w:rPr>
            </w:pPr>
          </w:p>
        </w:tc>
        <w:tc>
          <w:tcPr>
            <w:tcW w:w="5812" w:type="dxa"/>
            <w:gridSpan w:val="2"/>
            <w:tcBorders>
              <w:left w:val="single" w:sz="2" w:space="0" w:color="auto"/>
              <w:bottom w:val="nil"/>
              <w:right w:val="single" w:sz="12" w:space="0" w:color="auto"/>
            </w:tcBorders>
          </w:tcPr>
          <w:p w:rsidR="00004FAE" w:rsidRPr="00004FAE" w:rsidRDefault="00004FAE" w:rsidP="006625F8">
            <w:pPr>
              <w:jc w:val="right"/>
              <w:rPr>
                <w:color w:val="333333"/>
                <w:sz w:val="28"/>
                <w:szCs w:val="28"/>
              </w:rPr>
            </w:pPr>
          </w:p>
          <w:p w:rsidR="00004FAE" w:rsidRPr="00004FAE" w:rsidRDefault="00004FAE" w:rsidP="00004FAE">
            <w:pPr>
              <w:ind w:firstLineChars="100" w:firstLine="280"/>
              <w:rPr>
                <w:color w:val="333333"/>
                <w:sz w:val="28"/>
                <w:szCs w:val="28"/>
                <w:u w:val="single"/>
              </w:rPr>
            </w:pPr>
            <w:r w:rsidRPr="00004FAE">
              <w:rPr>
                <w:rFonts w:hint="eastAsia"/>
                <w:color w:val="333333"/>
                <w:sz w:val="28"/>
                <w:szCs w:val="28"/>
              </w:rPr>
              <w:t>小写：</w:t>
            </w:r>
            <w:r w:rsidRPr="00004FAE">
              <w:rPr>
                <w:rFonts w:hint="eastAsia"/>
                <w:color w:val="333333"/>
                <w:sz w:val="28"/>
                <w:szCs w:val="28"/>
                <w:u w:val="single"/>
              </w:rPr>
              <w:t xml:space="preserve">                    </w:t>
            </w:r>
          </w:p>
          <w:p w:rsidR="00004FAE" w:rsidRPr="00004FAE" w:rsidRDefault="00004FAE" w:rsidP="00004FAE">
            <w:pPr>
              <w:ind w:firstLineChars="100" w:firstLine="280"/>
              <w:rPr>
                <w:color w:val="333333"/>
                <w:sz w:val="28"/>
                <w:szCs w:val="28"/>
              </w:rPr>
            </w:pPr>
            <w:r w:rsidRPr="00004FAE">
              <w:rPr>
                <w:rFonts w:hint="eastAsia"/>
                <w:color w:val="333333"/>
                <w:sz w:val="28"/>
                <w:szCs w:val="28"/>
              </w:rPr>
              <w:t>大写：</w:t>
            </w:r>
            <w:r w:rsidRPr="00004FAE">
              <w:rPr>
                <w:rFonts w:hint="eastAsia"/>
                <w:color w:val="333333"/>
                <w:sz w:val="28"/>
                <w:szCs w:val="28"/>
                <w:u w:val="single"/>
              </w:rPr>
              <w:t xml:space="preserve">                    </w:t>
            </w:r>
          </w:p>
        </w:tc>
      </w:tr>
      <w:tr w:rsidR="00004FAE" w:rsidRPr="007A025E" w:rsidTr="00004FAE">
        <w:trPr>
          <w:cantSplit/>
          <w:trHeight w:val="135"/>
          <w:jc w:val="center"/>
        </w:trPr>
        <w:tc>
          <w:tcPr>
            <w:tcW w:w="3507" w:type="dxa"/>
            <w:gridSpan w:val="2"/>
            <w:tcBorders>
              <w:top w:val="nil"/>
              <w:left w:val="single" w:sz="12" w:space="0" w:color="auto"/>
              <w:right w:val="single" w:sz="4" w:space="0" w:color="auto"/>
            </w:tcBorders>
            <w:vAlign w:val="center"/>
          </w:tcPr>
          <w:p w:rsidR="00004FAE" w:rsidRPr="007A025E" w:rsidRDefault="00004FAE" w:rsidP="00004FAE">
            <w:pPr>
              <w:rPr>
                <w:color w:val="333333"/>
                <w:sz w:val="24"/>
              </w:rPr>
            </w:pPr>
          </w:p>
        </w:tc>
        <w:tc>
          <w:tcPr>
            <w:tcW w:w="5803" w:type="dxa"/>
            <w:tcBorders>
              <w:top w:val="nil"/>
              <w:left w:val="single" w:sz="4" w:space="0" w:color="auto"/>
              <w:right w:val="single" w:sz="12" w:space="0" w:color="auto"/>
            </w:tcBorders>
            <w:vAlign w:val="center"/>
          </w:tcPr>
          <w:p w:rsidR="00004FAE" w:rsidRPr="007A025E" w:rsidRDefault="00004FAE" w:rsidP="00004FAE">
            <w:pPr>
              <w:rPr>
                <w:color w:val="333333"/>
                <w:sz w:val="24"/>
              </w:rPr>
            </w:pPr>
          </w:p>
        </w:tc>
      </w:tr>
      <w:tr w:rsidR="00004FAE" w:rsidRPr="007A025E" w:rsidTr="00004FAE">
        <w:trPr>
          <w:trHeight w:val="3919"/>
          <w:jc w:val="center"/>
        </w:trPr>
        <w:tc>
          <w:tcPr>
            <w:tcW w:w="9310" w:type="dxa"/>
            <w:gridSpan w:val="3"/>
            <w:tcBorders>
              <w:left w:val="single" w:sz="12" w:space="0" w:color="auto"/>
              <w:bottom w:val="single" w:sz="12" w:space="0" w:color="auto"/>
              <w:right w:val="single" w:sz="12" w:space="0" w:color="auto"/>
            </w:tcBorders>
          </w:tcPr>
          <w:p w:rsidR="00004FAE" w:rsidRPr="007A025E" w:rsidRDefault="00004FAE" w:rsidP="006625F8">
            <w:pPr>
              <w:rPr>
                <w:color w:val="333333"/>
                <w:sz w:val="24"/>
              </w:rPr>
            </w:pPr>
          </w:p>
          <w:p w:rsidR="00004FAE" w:rsidRPr="007A025E" w:rsidRDefault="00004FAE" w:rsidP="006625F8">
            <w:pPr>
              <w:rPr>
                <w:color w:val="333333"/>
                <w:sz w:val="24"/>
              </w:rPr>
            </w:pPr>
          </w:p>
          <w:p w:rsidR="00004FAE" w:rsidRPr="007A025E" w:rsidRDefault="00004FAE" w:rsidP="006625F8">
            <w:pPr>
              <w:rPr>
                <w:color w:val="333333"/>
                <w:sz w:val="24"/>
              </w:rPr>
            </w:pPr>
          </w:p>
          <w:p w:rsidR="00004FAE" w:rsidRDefault="00004FAE" w:rsidP="006625F8">
            <w:pPr>
              <w:rPr>
                <w:color w:val="333333"/>
                <w:sz w:val="24"/>
              </w:rPr>
            </w:pPr>
          </w:p>
          <w:p w:rsidR="00004FAE" w:rsidRDefault="00004FAE" w:rsidP="006625F8">
            <w:pPr>
              <w:rPr>
                <w:color w:val="333333"/>
                <w:sz w:val="24"/>
              </w:rPr>
            </w:pPr>
          </w:p>
          <w:p w:rsidR="00004FAE" w:rsidRPr="007A025E" w:rsidRDefault="00004FAE" w:rsidP="006625F8">
            <w:pPr>
              <w:rPr>
                <w:color w:val="333333"/>
                <w:sz w:val="24"/>
              </w:rPr>
            </w:pPr>
          </w:p>
          <w:p w:rsidR="00004FAE" w:rsidRPr="007A025E" w:rsidRDefault="00004FAE" w:rsidP="006625F8">
            <w:pPr>
              <w:ind w:firstLineChars="1300" w:firstLine="3120"/>
              <w:rPr>
                <w:color w:val="333333"/>
                <w:sz w:val="24"/>
              </w:rPr>
            </w:pPr>
            <w:r w:rsidRPr="007A025E">
              <w:rPr>
                <w:rFonts w:hint="eastAsia"/>
                <w:color w:val="333333"/>
                <w:sz w:val="24"/>
              </w:rPr>
              <w:t>投标人（公章）：</w:t>
            </w:r>
          </w:p>
          <w:p w:rsidR="00004FAE" w:rsidRPr="007A025E" w:rsidRDefault="00004FAE" w:rsidP="006625F8">
            <w:pPr>
              <w:rPr>
                <w:color w:val="333333"/>
                <w:sz w:val="24"/>
              </w:rPr>
            </w:pPr>
          </w:p>
          <w:p w:rsidR="00004FAE" w:rsidRPr="007A025E" w:rsidRDefault="00004FAE" w:rsidP="006625F8">
            <w:pPr>
              <w:jc w:val="right"/>
              <w:rPr>
                <w:color w:val="333333"/>
                <w:sz w:val="24"/>
              </w:rPr>
            </w:pPr>
            <w:r w:rsidRPr="007A025E">
              <w:rPr>
                <w:rFonts w:hint="eastAsia"/>
                <w:color w:val="333333"/>
                <w:sz w:val="24"/>
              </w:rPr>
              <w:t>法定代表人或其委托代理人（签字或盖章）：</w:t>
            </w:r>
          </w:p>
          <w:p w:rsidR="00004FAE" w:rsidRPr="007A025E" w:rsidRDefault="00004FAE" w:rsidP="006625F8">
            <w:pPr>
              <w:jc w:val="right"/>
              <w:rPr>
                <w:color w:val="333333"/>
                <w:sz w:val="24"/>
              </w:rPr>
            </w:pPr>
          </w:p>
          <w:p w:rsidR="00004FAE" w:rsidRPr="007A025E" w:rsidRDefault="00004FAE" w:rsidP="006625F8">
            <w:pPr>
              <w:jc w:val="right"/>
              <w:rPr>
                <w:color w:val="333333"/>
                <w:sz w:val="24"/>
              </w:rPr>
            </w:pPr>
          </w:p>
          <w:p w:rsidR="00004FAE" w:rsidRPr="007A025E" w:rsidRDefault="00004FAE" w:rsidP="006625F8">
            <w:pPr>
              <w:jc w:val="right"/>
              <w:rPr>
                <w:color w:val="333333"/>
                <w:sz w:val="24"/>
              </w:rPr>
            </w:pPr>
            <w:r w:rsidRPr="007A025E">
              <w:rPr>
                <w:rFonts w:hint="eastAsia"/>
                <w:color w:val="333333"/>
                <w:sz w:val="24"/>
              </w:rPr>
              <w:t>年     月     日</w:t>
            </w:r>
          </w:p>
        </w:tc>
      </w:tr>
    </w:tbl>
    <w:p w:rsidR="00004FAE" w:rsidRDefault="00004FAE" w:rsidP="00004FAE">
      <w:pPr>
        <w:adjustRightInd w:val="0"/>
        <w:spacing w:line="360" w:lineRule="auto"/>
        <w:rPr>
          <w:color w:val="333333"/>
          <w:sz w:val="32"/>
          <w:szCs w:val="32"/>
        </w:rPr>
      </w:pPr>
    </w:p>
    <w:p w:rsidR="00022892" w:rsidRPr="00EB6950" w:rsidRDefault="00022892" w:rsidP="00022892">
      <w:pPr>
        <w:spacing w:line="460" w:lineRule="exact"/>
        <w:outlineLvl w:val="0"/>
        <w:rPr>
          <w:color w:val="333333"/>
          <w:sz w:val="24"/>
        </w:rPr>
      </w:pPr>
      <w:r w:rsidRPr="00EB6950">
        <w:rPr>
          <w:rFonts w:hint="eastAsia"/>
          <w:color w:val="333333"/>
          <w:sz w:val="24"/>
        </w:rPr>
        <w:t>以上报价内容包括：</w:t>
      </w:r>
      <w:r w:rsidRPr="00EB6950">
        <w:rPr>
          <w:rFonts w:hint="eastAsia"/>
          <w:color w:val="000000"/>
          <w:sz w:val="24"/>
        </w:rPr>
        <w:t>报价一览表中报价为符合采购单位相关要求的项目总价（含税等费用）。</w:t>
      </w:r>
    </w:p>
    <w:p w:rsidR="00004FAE" w:rsidRDefault="00004FAE" w:rsidP="00004FAE">
      <w:pPr>
        <w:pStyle w:val="a0"/>
      </w:pPr>
    </w:p>
    <w:p w:rsidR="00004FAE" w:rsidRDefault="00004FAE">
      <w:pPr>
        <w:widowControl/>
        <w:autoSpaceDE/>
        <w:autoSpaceDN/>
        <w:rPr>
          <w:rFonts w:ascii="新宋体" w:eastAsia="新宋体" w:hAnsi="新宋体"/>
          <w:b/>
        </w:rPr>
      </w:pPr>
    </w:p>
    <w:p w:rsidR="00004FAE" w:rsidRDefault="00004FAE">
      <w:pPr>
        <w:widowControl/>
        <w:autoSpaceDE/>
        <w:autoSpaceDN/>
        <w:rPr>
          <w:rFonts w:ascii="新宋体" w:eastAsia="新宋体" w:hAnsi="新宋体"/>
          <w:b/>
        </w:rPr>
      </w:pPr>
      <w:r>
        <w:rPr>
          <w:rFonts w:ascii="新宋体" w:eastAsia="新宋体" w:hAnsi="新宋体"/>
          <w:b/>
        </w:rPr>
        <w:br w:type="page"/>
      </w:r>
    </w:p>
    <w:p w:rsidR="00E73668" w:rsidRDefault="00E73668" w:rsidP="00E73668">
      <w:pPr>
        <w:spacing w:line="460" w:lineRule="exact"/>
        <w:outlineLvl w:val="0"/>
        <w:rPr>
          <w:rFonts w:ascii="新宋体" w:eastAsia="新宋体" w:hAnsi="新宋体"/>
          <w:b/>
        </w:rPr>
      </w:pPr>
      <w:r>
        <w:rPr>
          <w:rFonts w:ascii="新宋体" w:eastAsia="新宋体" w:hAnsi="新宋体" w:hint="eastAsia"/>
          <w:b/>
        </w:rPr>
        <w:lastRenderedPageBreak/>
        <w:t>附件</w:t>
      </w:r>
      <w:r w:rsidR="009A6922">
        <w:rPr>
          <w:rFonts w:ascii="新宋体" w:eastAsia="新宋体" w:hAnsi="新宋体" w:hint="eastAsia"/>
          <w:b/>
        </w:rPr>
        <w:t>3</w:t>
      </w:r>
    </w:p>
    <w:p w:rsidR="00E73668" w:rsidRDefault="00E73668" w:rsidP="00E73668">
      <w:pPr>
        <w:spacing w:line="380" w:lineRule="exact"/>
        <w:rPr>
          <w:rFonts w:ascii="新宋体" w:eastAsia="新宋体" w:hAnsi="新宋体"/>
          <w:b/>
          <w:bCs/>
        </w:rPr>
      </w:pP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20</w:t>
      </w:r>
      <w:r w:rsidR="009A6922">
        <w:rPr>
          <w:rFonts w:ascii="新宋体" w:eastAsia="新宋体" w:hAnsi="新宋体" w:hint="eastAsia"/>
          <w:b/>
          <w:sz w:val="28"/>
          <w:szCs w:val="28"/>
        </w:rPr>
        <w:t>20</w:t>
      </w:r>
      <w:r>
        <w:rPr>
          <w:rFonts w:ascii="新宋体" w:eastAsia="新宋体" w:hAnsi="新宋体" w:hint="eastAsia"/>
          <w:b/>
          <w:sz w:val="28"/>
          <w:szCs w:val="28"/>
        </w:rPr>
        <w:t>年以来同类业绩汇总表</w:t>
      </w:r>
    </w:p>
    <w:p w:rsidR="00E73668" w:rsidRDefault="00E73668" w:rsidP="00E73668">
      <w:pPr>
        <w:spacing w:line="460" w:lineRule="exact"/>
        <w:rPr>
          <w:rFonts w:ascii="新宋体" w:eastAsia="新宋体" w:hAnsi="新宋体"/>
          <w:bCs/>
        </w:rPr>
      </w:pPr>
      <w:r>
        <w:rPr>
          <w:rFonts w:ascii="新宋体" w:eastAsia="新宋体" w:hAnsi="新宋体" w:hint="eastAsia"/>
          <w:bCs/>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520"/>
        <w:gridCol w:w="2310"/>
        <w:gridCol w:w="1575"/>
        <w:gridCol w:w="2205"/>
      </w:tblGrid>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合同金额</w:t>
            </w:r>
          </w:p>
        </w:tc>
        <w:tc>
          <w:tcPr>
            <w:tcW w:w="157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联系人</w:t>
            </w:r>
          </w:p>
        </w:tc>
        <w:tc>
          <w:tcPr>
            <w:tcW w:w="220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联系号码</w:t>
            </w: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1.</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2.</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3.</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bl>
    <w:p w:rsidR="00E73668" w:rsidRDefault="00E73668" w:rsidP="00E73668">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报价人全称（盖章）：</w:t>
      </w:r>
    </w:p>
    <w:p w:rsidR="00E73668" w:rsidRDefault="00E73668" w:rsidP="00E73668">
      <w:pPr>
        <w:spacing w:line="46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代表（签字）：</w:t>
      </w:r>
    </w:p>
    <w:p w:rsidR="00E73668" w:rsidRDefault="00E73668" w:rsidP="00E73668">
      <w:pPr>
        <w:spacing w:line="380" w:lineRule="exact"/>
        <w:rPr>
          <w:rFonts w:ascii="新宋体" w:eastAsia="新宋体" w:hAnsi="新宋体"/>
        </w:rPr>
      </w:pPr>
      <w:r>
        <w:rPr>
          <w:rFonts w:ascii="新宋体" w:eastAsia="新宋体" w:hAnsi="新宋体" w:hint="eastAsia"/>
        </w:rPr>
        <w:t>日期：    年   月   日</w:t>
      </w:r>
    </w:p>
    <w:p w:rsidR="00E73668" w:rsidRDefault="00E73668" w:rsidP="00E73668">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w:t>
      </w:r>
      <w:r w:rsidR="009A6922">
        <w:rPr>
          <w:rFonts w:ascii="新宋体" w:eastAsia="新宋体" w:hAnsi="新宋体" w:hint="eastAsia"/>
          <w:b/>
        </w:rPr>
        <w:t>4</w:t>
      </w: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73668" w:rsidRDefault="00E73668" w:rsidP="00E73668">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E73668" w:rsidRDefault="00E73668" w:rsidP="00E73668">
      <w:pPr>
        <w:spacing w:line="460" w:lineRule="exact"/>
        <w:rPr>
          <w:rFonts w:ascii="新宋体" w:eastAsia="新宋体" w:hAnsi="新宋体"/>
          <w:u w:val="single"/>
        </w:rPr>
      </w:pP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73668" w:rsidRDefault="00E73668" w:rsidP="00E73668">
      <w:pPr>
        <w:spacing w:line="460" w:lineRule="exact"/>
        <w:ind w:firstLine="2955"/>
        <w:rPr>
          <w:rFonts w:ascii="新宋体" w:eastAsia="新宋体" w:hAnsi="新宋体"/>
        </w:rPr>
      </w:pP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w:t>
      </w:r>
    </w:p>
    <w:p w:rsidR="00E73668" w:rsidRDefault="00E73668" w:rsidP="00E73668">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日期：     年    月   日</w:t>
      </w: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附：</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14:anchorId="33AF8B4B" wp14:editId="707F7E1B">
                <wp:simplePos x="0" y="0"/>
                <wp:positionH relativeFrom="column">
                  <wp:posOffset>2526242</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73668" w:rsidRDefault="00E73668" w:rsidP="00E73668">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">
                <v:textbox>
                  <w:txbxContent>
                    <w:p w:rsidR="00E73668" w:rsidRDefault="00E73668" w:rsidP="00E73668">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职务：</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详细通讯地址：</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手机：</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电话：</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传真：</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邮政编码:</w:t>
      </w:r>
    </w:p>
    <w:p w:rsidR="00E73668" w:rsidRDefault="00E73668" w:rsidP="00E73668">
      <w:pPr>
        <w:spacing w:line="380" w:lineRule="exact"/>
        <w:rPr>
          <w:rFonts w:ascii="新宋体" w:eastAsia="新宋体" w:hAnsi="新宋体"/>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rPr>
          <w:rFonts w:ascii="新宋体" w:eastAsia="新宋体" w:hAnsi="新宋体"/>
          <w:b/>
        </w:rPr>
      </w:pPr>
    </w:p>
    <w:p w:rsidR="00E73668" w:rsidRPr="00523FED" w:rsidRDefault="00E73668" w:rsidP="00E73668">
      <w:pPr>
        <w:pStyle w:val="a9"/>
        <w:rPr>
          <w:sz w:val="48"/>
          <w:szCs w:val="48"/>
        </w:rPr>
      </w:pPr>
      <w:r w:rsidRPr="00523FED">
        <w:rPr>
          <w:rFonts w:hint="eastAsia"/>
          <w:sz w:val="48"/>
          <w:szCs w:val="48"/>
        </w:rPr>
        <w:lastRenderedPageBreak/>
        <w:t>合</w:t>
      </w:r>
      <w:r>
        <w:rPr>
          <w:rFonts w:hint="eastAsia"/>
          <w:sz w:val="48"/>
          <w:szCs w:val="48"/>
        </w:rPr>
        <w:t xml:space="preserve"> </w:t>
      </w:r>
      <w:r w:rsidRPr="00523FED">
        <w:rPr>
          <w:rFonts w:hint="eastAsia"/>
          <w:sz w:val="48"/>
          <w:szCs w:val="48"/>
        </w:rPr>
        <w:t>同</w:t>
      </w:r>
      <w:r>
        <w:rPr>
          <w:rFonts w:hint="eastAsia"/>
          <w:sz w:val="48"/>
          <w:szCs w:val="48"/>
        </w:rPr>
        <w:t xml:space="preserve"> </w:t>
      </w:r>
      <w:r w:rsidRPr="00523FED">
        <w:rPr>
          <w:rFonts w:hint="eastAsia"/>
          <w:sz w:val="48"/>
          <w:szCs w:val="48"/>
        </w:rPr>
        <w:t>模</w:t>
      </w:r>
      <w:r>
        <w:rPr>
          <w:rFonts w:hint="eastAsia"/>
          <w:sz w:val="48"/>
          <w:szCs w:val="48"/>
        </w:rPr>
        <w:t xml:space="preserve"> </w:t>
      </w:r>
      <w:r w:rsidRPr="00523FED">
        <w:rPr>
          <w:rFonts w:hint="eastAsia"/>
          <w:sz w:val="48"/>
          <w:szCs w:val="48"/>
        </w:rPr>
        <w:t>板</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w:t>
      </w:r>
      <w:r w:rsidRPr="008F1A50">
        <w:rPr>
          <w:rFonts w:asciiTheme="minorEastAsia" w:eastAsiaTheme="minorEastAsia" w:hAnsiTheme="minorEastAsia" w:cs="仿宋" w:hint="eastAsia"/>
          <w:b/>
          <w:bCs/>
          <w:szCs w:val="21"/>
        </w:rPr>
        <w:t>（以下简称“甲方”）：</w:t>
      </w:r>
      <w:r w:rsidRPr="008F1A50">
        <w:rPr>
          <w:rFonts w:asciiTheme="minorEastAsia" w:eastAsiaTheme="minorEastAsia" w:hAnsiTheme="minorEastAsia" w:cs="仿宋" w:hint="eastAsia"/>
          <w:b/>
          <w:bCs/>
          <w:szCs w:val="21"/>
          <w:u w:val="single"/>
        </w:rPr>
        <w:t>温州医科大学附属眼视光医院</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sidRPr="008F1A50">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r w:rsidRPr="008F1A50">
        <w:rPr>
          <w:rFonts w:asciiTheme="minorEastAsia" w:eastAsiaTheme="minorEastAsia" w:hAnsiTheme="minorEastAsia" w:cs="仿宋" w:hint="eastAsia"/>
          <w:b/>
          <w:bCs/>
          <w:szCs w:val="21"/>
          <w:u w:val="single"/>
        </w:rPr>
        <w:t xml:space="preserve"> </w:t>
      </w:r>
    </w:p>
    <w:p w:rsidR="00E73668" w:rsidRPr="008F1A50" w:rsidRDefault="00E73668" w:rsidP="00E73668">
      <w:pPr>
        <w:spacing w:after="120"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根据《中华人民共和国民法典》及其他有关法律、法规，遵循平等、自愿、公平和诚实信用的原则，经双方协商，同意就（</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）服务事项协商一致，订立本合同。</w:t>
      </w:r>
    </w:p>
    <w:p w:rsidR="00E73668" w:rsidRPr="008F1A50" w:rsidRDefault="00E73668" w:rsidP="00221C0B">
      <w:pPr>
        <w:pStyle w:val="a8"/>
        <w:tabs>
          <w:tab w:val="left" w:pos="880"/>
        </w:tabs>
        <w:spacing w:line="360" w:lineRule="auto"/>
        <w:ind w:leftChars="193" w:left="438" w:hangingChars="6" w:hanging="13"/>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第一条  </w:t>
      </w:r>
      <w:r w:rsidRPr="008F1A50">
        <w:rPr>
          <w:rFonts w:asciiTheme="minorEastAsia" w:eastAsiaTheme="minorEastAsia" w:hAnsiTheme="minorEastAsia" w:hint="eastAsia"/>
          <w:b/>
          <w:sz w:val="21"/>
          <w:szCs w:val="21"/>
        </w:rPr>
        <w:t>服务项目概况</w:t>
      </w:r>
    </w:p>
    <w:p w:rsidR="00E73668" w:rsidRPr="008F1A50" w:rsidRDefault="00E73668" w:rsidP="00E73668">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项目名称：</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 xml:space="preserve">             </w:t>
      </w:r>
    </w:p>
    <w:p w:rsidR="00004FAE" w:rsidRPr="00221C0B" w:rsidRDefault="00E73668" w:rsidP="00221C0B">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cs="Times New Roman"/>
          <w:spacing w:val="-4"/>
          <w:kern w:val="2"/>
          <w:sz w:val="21"/>
          <w:szCs w:val="21"/>
          <w:lang w:val="en-US" w:bidi="ar-SA"/>
        </w:rPr>
      </w:pPr>
      <w:r w:rsidRPr="00004FAE">
        <w:rPr>
          <w:rFonts w:asciiTheme="minorEastAsia" w:eastAsiaTheme="minorEastAsia" w:hAnsiTheme="minorEastAsia" w:cs="Times New Roman" w:hint="eastAsia"/>
          <w:spacing w:val="-4"/>
          <w:kern w:val="2"/>
          <w:sz w:val="21"/>
          <w:szCs w:val="21"/>
          <w:lang w:val="en-US" w:bidi="ar-SA"/>
        </w:rPr>
        <w:t xml:space="preserve">项目地点：                               </w:t>
      </w:r>
    </w:p>
    <w:p w:rsidR="00221C0B" w:rsidRDefault="00E73668" w:rsidP="00E73668">
      <w:pPr>
        <w:pStyle w:val="aa"/>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366F9D">
        <w:rPr>
          <w:rFonts w:asciiTheme="minorEastAsia" w:eastAsiaTheme="minorEastAsia" w:hAnsiTheme="minorEastAsia" w:hint="eastAsia"/>
          <w:spacing w:val="-4"/>
          <w:szCs w:val="21"/>
        </w:rPr>
        <w:t>服务期限：</w:t>
      </w:r>
      <w:r w:rsidR="008163BC">
        <w:rPr>
          <w:rFonts w:asciiTheme="minorEastAsia" w:eastAsiaTheme="minorEastAsia" w:hAnsiTheme="minorEastAsia" w:hint="eastAsia"/>
          <w:spacing w:val="-4"/>
          <w:szCs w:val="21"/>
        </w:rPr>
        <w:t>2</w:t>
      </w:r>
      <w:r w:rsidR="00221C0B">
        <w:rPr>
          <w:rFonts w:asciiTheme="minorEastAsia" w:eastAsiaTheme="minorEastAsia" w:hAnsiTheme="minorEastAsia" w:hint="eastAsia"/>
          <w:spacing w:val="-4"/>
          <w:szCs w:val="21"/>
        </w:rPr>
        <w:t>年，</w:t>
      </w:r>
      <w:r w:rsidR="00221C0B" w:rsidRPr="00A925B8">
        <w:rPr>
          <w:rFonts w:asciiTheme="minorEastAsia" w:eastAsiaTheme="minorEastAsia" w:hAnsiTheme="minorEastAsia" w:hint="eastAsia"/>
          <w:szCs w:val="21"/>
        </w:rPr>
        <w:t>自</w:t>
      </w:r>
      <w:r w:rsidR="00221C0B">
        <w:rPr>
          <w:rFonts w:asciiTheme="minorEastAsia" w:eastAsiaTheme="minorEastAsia" w:hAnsiTheme="minorEastAsia" w:hint="eastAsia"/>
          <w:szCs w:val="21"/>
        </w:rPr>
        <w:t xml:space="preserve">     </w:t>
      </w:r>
      <w:r w:rsidR="00221C0B" w:rsidRPr="00A925B8">
        <w:rPr>
          <w:rFonts w:asciiTheme="minorEastAsia" w:eastAsiaTheme="minorEastAsia" w:hAnsiTheme="minorEastAsia" w:hint="eastAsia"/>
          <w:szCs w:val="21"/>
        </w:rPr>
        <w:t>年</w:t>
      </w:r>
      <w:r w:rsidR="00221C0B">
        <w:rPr>
          <w:rFonts w:asciiTheme="minorEastAsia" w:eastAsiaTheme="minorEastAsia" w:hAnsiTheme="minorEastAsia" w:hint="eastAsia"/>
          <w:szCs w:val="21"/>
        </w:rPr>
        <w:t xml:space="preserve">  </w:t>
      </w:r>
      <w:r w:rsidR="00221C0B" w:rsidRPr="00A925B8">
        <w:rPr>
          <w:rFonts w:asciiTheme="minorEastAsia" w:eastAsiaTheme="minorEastAsia" w:hAnsiTheme="minorEastAsia" w:hint="eastAsia"/>
          <w:szCs w:val="21"/>
        </w:rPr>
        <w:t>月</w:t>
      </w:r>
      <w:r w:rsidR="00221C0B">
        <w:rPr>
          <w:rFonts w:asciiTheme="minorEastAsia" w:eastAsiaTheme="minorEastAsia" w:hAnsiTheme="minorEastAsia" w:hint="eastAsia"/>
          <w:szCs w:val="21"/>
        </w:rPr>
        <w:t xml:space="preserve">  </w:t>
      </w:r>
      <w:r w:rsidR="00221C0B" w:rsidRPr="00A925B8">
        <w:rPr>
          <w:rFonts w:asciiTheme="minorEastAsia" w:eastAsiaTheme="minorEastAsia" w:hAnsiTheme="minorEastAsia" w:hint="eastAsia"/>
          <w:szCs w:val="21"/>
        </w:rPr>
        <w:t>日起至</w:t>
      </w:r>
      <w:r w:rsidR="00221C0B">
        <w:rPr>
          <w:rFonts w:asciiTheme="minorEastAsia" w:eastAsiaTheme="minorEastAsia" w:hAnsiTheme="minorEastAsia" w:hint="eastAsia"/>
          <w:szCs w:val="21"/>
        </w:rPr>
        <w:t xml:space="preserve">       </w:t>
      </w:r>
      <w:r w:rsidR="00221C0B" w:rsidRPr="00A925B8">
        <w:rPr>
          <w:rFonts w:asciiTheme="minorEastAsia" w:eastAsiaTheme="minorEastAsia" w:hAnsiTheme="minorEastAsia" w:hint="eastAsia"/>
          <w:szCs w:val="21"/>
        </w:rPr>
        <w:t>年</w:t>
      </w:r>
      <w:r w:rsidR="00221C0B">
        <w:rPr>
          <w:rFonts w:asciiTheme="minorEastAsia" w:eastAsiaTheme="minorEastAsia" w:hAnsiTheme="minorEastAsia" w:hint="eastAsia"/>
          <w:szCs w:val="21"/>
        </w:rPr>
        <w:t xml:space="preserve">   </w:t>
      </w:r>
      <w:r w:rsidR="00221C0B" w:rsidRPr="00A925B8">
        <w:rPr>
          <w:rFonts w:asciiTheme="minorEastAsia" w:eastAsiaTheme="minorEastAsia" w:hAnsiTheme="minorEastAsia" w:hint="eastAsia"/>
          <w:szCs w:val="21"/>
        </w:rPr>
        <w:t>月</w:t>
      </w:r>
      <w:r w:rsidR="00221C0B">
        <w:rPr>
          <w:rFonts w:asciiTheme="minorEastAsia" w:eastAsiaTheme="minorEastAsia" w:hAnsiTheme="minorEastAsia" w:hint="eastAsia"/>
          <w:szCs w:val="21"/>
        </w:rPr>
        <w:t xml:space="preserve">    </w:t>
      </w:r>
      <w:r w:rsidR="00221C0B" w:rsidRPr="00A925B8">
        <w:rPr>
          <w:rFonts w:asciiTheme="minorEastAsia" w:eastAsiaTheme="minorEastAsia" w:hAnsiTheme="minorEastAsia" w:hint="eastAsia"/>
          <w:szCs w:val="21"/>
        </w:rPr>
        <w:t>日止。</w:t>
      </w:r>
    </w:p>
    <w:p w:rsidR="009A6922" w:rsidRDefault="00221C0B" w:rsidP="00E73668">
      <w:pPr>
        <w:pStyle w:val="aa"/>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Pr>
          <w:rFonts w:asciiTheme="minorEastAsia" w:eastAsiaTheme="minorEastAsia" w:hAnsiTheme="minorEastAsia" w:hint="eastAsia"/>
          <w:spacing w:val="-4"/>
          <w:szCs w:val="21"/>
        </w:rPr>
        <w:t>服务概况：</w:t>
      </w:r>
      <w:r w:rsidRPr="00221C0B">
        <w:rPr>
          <w:rFonts w:asciiTheme="minorEastAsia" w:eastAsiaTheme="minorEastAsia" w:hAnsiTheme="minorEastAsia"/>
          <w:spacing w:val="-4"/>
          <w:szCs w:val="21"/>
        </w:rPr>
        <w:t>在维保期间维保要求为含软、硬件维保及相关技术支持，</w:t>
      </w:r>
      <w:r w:rsidRPr="00221C0B">
        <w:rPr>
          <w:rFonts w:asciiTheme="minorEastAsia" w:eastAsiaTheme="minorEastAsia" w:hAnsiTheme="minorEastAsia" w:hint="eastAsia"/>
          <w:spacing w:val="-4"/>
          <w:szCs w:val="21"/>
        </w:rPr>
        <w:t>设备</w:t>
      </w:r>
      <w:r w:rsidRPr="00221C0B">
        <w:rPr>
          <w:rFonts w:asciiTheme="minorEastAsia" w:eastAsiaTheme="minorEastAsia" w:hAnsiTheme="minorEastAsia"/>
          <w:spacing w:val="-4"/>
          <w:szCs w:val="21"/>
        </w:rPr>
        <w:t>故障所需的配件均需由</w:t>
      </w:r>
      <w:r w:rsidR="00022892">
        <w:rPr>
          <w:rFonts w:asciiTheme="minorEastAsia" w:eastAsiaTheme="minorEastAsia" w:hAnsiTheme="minorEastAsia" w:hint="eastAsia"/>
          <w:spacing w:val="-4"/>
          <w:szCs w:val="21"/>
        </w:rPr>
        <w:t>乙方</w:t>
      </w:r>
      <w:r w:rsidRPr="00221C0B">
        <w:rPr>
          <w:rFonts w:asciiTheme="minorEastAsia" w:eastAsiaTheme="minorEastAsia" w:hAnsiTheme="minorEastAsia"/>
          <w:spacing w:val="-4"/>
          <w:szCs w:val="21"/>
        </w:rPr>
        <w:t>免费提供</w:t>
      </w:r>
      <w:r w:rsidRPr="00221C0B">
        <w:rPr>
          <w:rFonts w:asciiTheme="minorEastAsia" w:eastAsiaTheme="minorEastAsia" w:hAnsiTheme="minorEastAsia" w:hint="eastAsia"/>
          <w:spacing w:val="-4"/>
          <w:szCs w:val="21"/>
        </w:rPr>
        <w:t>。</w:t>
      </w:r>
    </w:p>
    <w:p w:rsidR="009A6922" w:rsidRDefault="009A6922" w:rsidP="00E73668">
      <w:pPr>
        <w:pStyle w:val="aa"/>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Pr>
          <w:rFonts w:asciiTheme="minorEastAsia" w:eastAsiaTheme="minorEastAsia" w:hAnsiTheme="minorEastAsia" w:hint="eastAsia"/>
          <w:spacing w:val="-4"/>
          <w:szCs w:val="21"/>
        </w:rPr>
        <w:t>设备参数：</w:t>
      </w:r>
      <w:r w:rsidR="008163BC" w:rsidRPr="008163BC">
        <w:rPr>
          <w:rFonts w:asciiTheme="minorEastAsia" w:eastAsiaTheme="minorEastAsia" w:hAnsiTheme="minorEastAsia" w:hint="eastAsia"/>
          <w:spacing w:val="-4"/>
          <w:szCs w:val="21"/>
        </w:rPr>
        <w:t>洁净蒸汽发生器2台，品牌：新华，产品型号：CleanQ120，功率1</w:t>
      </w:r>
      <w:r w:rsidR="008163BC" w:rsidRPr="008163BC">
        <w:rPr>
          <w:rFonts w:asciiTheme="minorEastAsia" w:eastAsiaTheme="minorEastAsia" w:hAnsiTheme="minorEastAsia"/>
          <w:spacing w:val="-4"/>
          <w:szCs w:val="21"/>
        </w:rPr>
        <w:t>20</w:t>
      </w:r>
      <w:r w:rsidR="008163BC" w:rsidRPr="008163BC">
        <w:rPr>
          <w:rFonts w:asciiTheme="minorEastAsia" w:eastAsiaTheme="minorEastAsia" w:hAnsiTheme="minorEastAsia" w:hint="eastAsia"/>
          <w:spacing w:val="-4"/>
          <w:szCs w:val="21"/>
        </w:rPr>
        <w:t>KW，设计温度170℃，设计压力0.7MPa，水容量：23L，蒸发量：160Kg/h，电源：AC380V/50Hz，设备净重：450Kg。</w:t>
      </w:r>
    </w:p>
    <w:p w:rsidR="00E73668" w:rsidRDefault="00E73668" w:rsidP="009A6922">
      <w:pPr>
        <w:pStyle w:val="a8"/>
        <w:spacing w:after="0" w:line="360" w:lineRule="auto"/>
        <w:ind w:leftChars="0" w:left="0" w:firstLineChars="201" w:firstLine="424"/>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第二条  </w:t>
      </w:r>
      <w:r w:rsidRPr="008F1A50">
        <w:rPr>
          <w:rFonts w:asciiTheme="minorEastAsia" w:eastAsiaTheme="minorEastAsia" w:hAnsiTheme="minorEastAsia" w:hint="eastAsia"/>
          <w:b/>
          <w:sz w:val="21"/>
          <w:szCs w:val="21"/>
        </w:rPr>
        <w:t>服务</w:t>
      </w:r>
      <w:r>
        <w:rPr>
          <w:rFonts w:asciiTheme="minorEastAsia" w:eastAsiaTheme="minorEastAsia" w:hAnsiTheme="minorEastAsia" w:hint="eastAsia"/>
          <w:b/>
          <w:sz w:val="21"/>
          <w:szCs w:val="21"/>
        </w:rPr>
        <w:t>内容</w:t>
      </w:r>
    </w:p>
    <w:p w:rsidR="00CB1BFC" w:rsidRDefault="008163BC" w:rsidP="008163BC">
      <w:pPr>
        <w:adjustRightInd w:val="0"/>
        <w:snapToGrid w:val="0"/>
        <w:spacing w:line="360" w:lineRule="auto"/>
        <w:ind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hint="eastAsia"/>
          <w:spacing w:val="-4"/>
          <w:kern w:val="2"/>
          <w:sz w:val="21"/>
          <w:szCs w:val="21"/>
          <w:lang w:val="en-US" w:bidi="ar-SA"/>
        </w:rPr>
        <w:t>1.</w:t>
      </w:r>
      <w:r w:rsidRPr="008163BC">
        <w:rPr>
          <w:rFonts w:asciiTheme="minorEastAsia" w:eastAsiaTheme="minorEastAsia" w:hAnsiTheme="minorEastAsia" w:cs="Times New Roman"/>
          <w:spacing w:val="-4"/>
          <w:kern w:val="2"/>
          <w:sz w:val="21"/>
          <w:szCs w:val="21"/>
          <w:lang w:val="en-US" w:bidi="ar-SA"/>
        </w:rPr>
        <w:t>服务</w:t>
      </w:r>
      <w:r w:rsidRPr="008163BC">
        <w:rPr>
          <w:rFonts w:asciiTheme="minorEastAsia" w:eastAsiaTheme="minorEastAsia" w:hAnsiTheme="minorEastAsia" w:cs="Times New Roman" w:hint="eastAsia"/>
          <w:spacing w:val="-4"/>
          <w:kern w:val="2"/>
          <w:sz w:val="21"/>
          <w:szCs w:val="21"/>
          <w:lang w:val="en-US" w:bidi="ar-SA"/>
        </w:rPr>
        <w:t>主要内容：在维保期内对蒸汽发生器的故障进行维修，至少每季度进行一次保养和故障排查，必要时更换零部件，比如加热管、各类阀门、连接线等，设备</w:t>
      </w:r>
      <w:r w:rsidRPr="008163BC">
        <w:rPr>
          <w:rFonts w:asciiTheme="minorEastAsia" w:eastAsiaTheme="minorEastAsia" w:hAnsiTheme="minorEastAsia" w:cs="Times New Roman"/>
          <w:spacing w:val="-4"/>
          <w:kern w:val="2"/>
          <w:sz w:val="21"/>
          <w:szCs w:val="21"/>
          <w:lang w:val="en-US" w:bidi="ar-SA"/>
        </w:rPr>
        <w:t>故障所需的配件均需由</w:t>
      </w:r>
      <w:r w:rsidR="00CB1BFC">
        <w:rPr>
          <w:rFonts w:asciiTheme="minorEastAsia" w:eastAsiaTheme="minorEastAsia" w:hAnsiTheme="minorEastAsia" w:cs="Times New Roman"/>
          <w:spacing w:val="-4"/>
          <w:kern w:val="2"/>
          <w:sz w:val="21"/>
          <w:szCs w:val="21"/>
          <w:lang w:val="en-US" w:bidi="ar-SA"/>
        </w:rPr>
        <w:t>乙方</w:t>
      </w:r>
      <w:r w:rsidRPr="008163BC">
        <w:rPr>
          <w:rFonts w:asciiTheme="minorEastAsia" w:eastAsiaTheme="minorEastAsia" w:hAnsiTheme="minorEastAsia" w:cs="Times New Roman"/>
          <w:spacing w:val="-4"/>
          <w:kern w:val="2"/>
          <w:sz w:val="21"/>
          <w:szCs w:val="21"/>
          <w:lang w:val="en-US" w:bidi="ar-SA"/>
        </w:rPr>
        <w:t>提供</w:t>
      </w:r>
      <w:r w:rsidRPr="008163BC">
        <w:rPr>
          <w:rFonts w:asciiTheme="minorEastAsia" w:eastAsiaTheme="minorEastAsia" w:hAnsiTheme="minorEastAsia" w:cs="Times New Roman" w:hint="eastAsia"/>
          <w:spacing w:val="-4"/>
          <w:kern w:val="2"/>
          <w:sz w:val="21"/>
          <w:szCs w:val="21"/>
          <w:lang w:val="en-US" w:bidi="ar-SA"/>
        </w:rPr>
        <w:t>（包含在此次报价里），维修时所更换的配件必须是原厂配件。</w:t>
      </w:r>
    </w:p>
    <w:p w:rsidR="008163BC" w:rsidRPr="008163BC" w:rsidRDefault="008163BC" w:rsidP="008163BC">
      <w:pPr>
        <w:adjustRightInd w:val="0"/>
        <w:snapToGrid w:val="0"/>
        <w:spacing w:line="360" w:lineRule="auto"/>
        <w:ind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hint="eastAsia"/>
          <w:spacing w:val="-4"/>
          <w:kern w:val="2"/>
          <w:sz w:val="21"/>
          <w:szCs w:val="21"/>
          <w:lang w:val="en-US" w:bidi="ar-SA"/>
        </w:rPr>
        <w:t>2.</w:t>
      </w:r>
      <w:r w:rsidR="00CB1BFC">
        <w:rPr>
          <w:rFonts w:asciiTheme="minorEastAsia" w:eastAsiaTheme="minorEastAsia" w:hAnsiTheme="minorEastAsia" w:cs="Times New Roman" w:hint="eastAsia"/>
          <w:spacing w:val="-4"/>
          <w:kern w:val="2"/>
          <w:sz w:val="21"/>
          <w:szCs w:val="21"/>
          <w:lang w:val="en-US" w:bidi="ar-SA"/>
        </w:rPr>
        <w:t>乙方</w:t>
      </w:r>
      <w:r w:rsidRPr="008163BC">
        <w:rPr>
          <w:rFonts w:asciiTheme="minorEastAsia" w:eastAsiaTheme="minorEastAsia" w:hAnsiTheme="minorEastAsia" w:cs="Times New Roman" w:hint="eastAsia"/>
          <w:spacing w:val="-4"/>
          <w:kern w:val="2"/>
          <w:sz w:val="21"/>
          <w:szCs w:val="21"/>
          <w:lang w:val="en-US" w:bidi="ar-SA"/>
        </w:rPr>
        <w:t>需要事先备好一定数量的常用部件，便于及时更换。如发现所换配件不是原厂配件，由</w:t>
      </w:r>
      <w:r w:rsidR="00CB1BFC">
        <w:rPr>
          <w:rFonts w:asciiTheme="minorEastAsia" w:eastAsiaTheme="minorEastAsia" w:hAnsiTheme="minorEastAsia" w:cs="Times New Roman" w:hint="eastAsia"/>
          <w:spacing w:val="-4"/>
          <w:kern w:val="2"/>
          <w:sz w:val="21"/>
          <w:szCs w:val="21"/>
          <w:lang w:val="en-US" w:bidi="ar-SA"/>
        </w:rPr>
        <w:t>乙方</w:t>
      </w:r>
      <w:r w:rsidRPr="008163BC">
        <w:rPr>
          <w:rFonts w:asciiTheme="minorEastAsia" w:eastAsiaTheme="minorEastAsia" w:hAnsiTheme="minorEastAsia" w:cs="Times New Roman" w:hint="eastAsia"/>
          <w:spacing w:val="-4"/>
          <w:kern w:val="2"/>
          <w:sz w:val="21"/>
          <w:szCs w:val="21"/>
          <w:lang w:val="en-US" w:bidi="ar-SA"/>
        </w:rPr>
        <w:t>承担此配件原厂价格2倍的违约金，从下次服务费中扣除。</w:t>
      </w:r>
    </w:p>
    <w:p w:rsidR="008163BC" w:rsidRPr="008163BC" w:rsidRDefault="008163BC" w:rsidP="008163BC">
      <w:pPr>
        <w:adjustRightInd w:val="0"/>
        <w:snapToGrid w:val="0"/>
        <w:spacing w:line="360" w:lineRule="auto"/>
        <w:ind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hint="eastAsia"/>
          <w:spacing w:val="-4"/>
          <w:kern w:val="2"/>
          <w:sz w:val="21"/>
          <w:szCs w:val="21"/>
          <w:lang w:val="en-US" w:bidi="ar-SA"/>
        </w:rPr>
        <w:t>3.服务期内进行紧急抢修（2小时内响应，12小时内到达现场,24小时内排除故障）。</w:t>
      </w:r>
    </w:p>
    <w:p w:rsidR="008163BC" w:rsidRPr="008163BC" w:rsidRDefault="008163BC" w:rsidP="008163BC">
      <w:pPr>
        <w:spacing w:line="360" w:lineRule="auto"/>
        <w:ind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hint="eastAsia"/>
          <w:spacing w:val="-4"/>
          <w:kern w:val="2"/>
          <w:sz w:val="21"/>
          <w:szCs w:val="21"/>
          <w:lang w:val="en-US" w:bidi="ar-SA"/>
        </w:rPr>
        <w:t>4.保养内容涉及到需维保设备的各个方面，包含常见故障等内容。每次保养和维修工作需提供一份内容详尽的报告（投标时提供报告格式）,对设备情况做好备案，以供日后查询。</w:t>
      </w:r>
      <w:r w:rsidR="00CB1BFC">
        <w:rPr>
          <w:rFonts w:asciiTheme="minorEastAsia" w:eastAsiaTheme="minorEastAsia" w:hAnsiTheme="minorEastAsia" w:cs="Times New Roman" w:hint="eastAsia"/>
          <w:spacing w:val="-4"/>
          <w:kern w:val="2"/>
          <w:sz w:val="21"/>
          <w:szCs w:val="21"/>
          <w:lang w:val="en-US" w:bidi="ar-SA"/>
        </w:rPr>
        <w:t>乙方</w:t>
      </w:r>
      <w:r w:rsidRPr="008163BC">
        <w:rPr>
          <w:rFonts w:asciiTheme="minorEastAsia" w:eastAsiaTheme="minorEastAsia" w:hAnsiTheme="minorEastAsia" w:cs="Times New Roman" w:hint="eastAsia"/>
          <w:spacing w:val="-4"/>
          <w:kern w:val="2"/>
          <w:sz w:val="21"/>
          <w:szCs w:val="21"/>
          <w:lang w:val="en-US" w:bidi="ar-SA"/>
        </w:rPr>
        <w:t>需根据实际运行维护情况，提供年度的运维、安全服务总结报告，报告需要保留3年。</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hint="eastAsia"/>
          <w:spacing w:val="-4"/>
          <w:kern w:val="2"/>
          <w:sz w:val="21"/>
          <w:szCs w:val="21"/>
          <w:lang w:val="en-US" w:bidi="ar-SA"/>
        </w:rPr>
        <w:t>5.每季度保养检查内容：</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spacing w:val="-4"/>
          <w:kern w:val="2"/>
          <w:sz w:val="21"/>
          <w:szCs w:val="21"/>
          <w:lang w:val="en-US" w:bidi="ar-SA"/>
        </w:rPr>
        <w:t>1</w:t>
      </w:r>
      <w:r w:rsidRPr="008163BC">
        <w:rPr>
          <w:rFonts w:asciiTheme="minorEastAsia" w:eastAsiaTheme="minorEastAsia" w:hAnsiTheme="minorEastAsia" w:cs="Times New Roman" w:hint="eastAsia"/>
          <w:spacing w:val="-4"/>
          <w:kern w:val="2"/>
          <w:sz w:val="21"/>
          <w:szCs w:val="21"/>
          <w:lang w:val="en-US" w:bidi="ar-SA"/>
        </w:rPr>
        <w:t>）</w:t>
      </w:r>
      <w:r w:rsidRPr="008163BC">
        <w:rPr>
          <w:rFonts w:asciiTheme="minorEastAsia" w:eastAsiaTheme="minorEastAsia" w:hAnsiTheme="minorEastAsia" w:cs="Times New Roman"/>
          <w:spacing w:val="-4"/>
          <w:kern w:val="2"/>
          <w:sz w:val="21"/>
          <w:szCs w:val="21"/>
          <w:lang w:val="en-US" w:bidi="ar-SA"/>
        </w:rPr>
        <w:t>检查设备电源、加水泵、加热管、交流接触器连接线是否有松动烧蚀现象。</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spacing w:val="-4"/>
          <w:kern w:val="2"/>
          <w:sz w:val="21"/>
          <w:szCs w:val="21"/>
          <w:lang w:val="en-US" w:bidi="ar-SA"/>
        </w:rPr>
        <w:t>2</w:t>
      </w:r>
      <w:r w:rsidRPr="008163BC">
        <w:rPr>
          <w:rFonts w:asciiTheme="minorEastAsia" w:eastAsiaTheme="minorEastAsia" w:hAnsiTheme="minorEastAsia" w:cs="Times New Roman" w:hint="eastAsia"/>
          <w:spacing w:val="-4"/>
          <w:kern w:val="2"/>
          <w:sz w:val="21"/>
          <w:szCs w:val="21"/>
          <w:lang w:val="en-US" w:bidi="ar-SA"/>
        </w:rPr>
        <w:t>）</w:t>
      </w:r>
      <w:r w:rsidRPr="008163BC">
        <w:rPr>
          <w:rFonts w:asciiTheme="minorEastAsia" w:eastAsiaTheme="minorEastAsia" w:hAnsiTheme="minorEastAsia" w:cs="Times New Roman"/>
          <w:spacing w:val="-4"/>
          <w:kern w:val="2"/>
          <w:sz w:val="21"/>
          <w:szCs w:val="21"/>
          <w:lang w:val="en-US" w:bidi="ar-SA"/>
        </w:rPr>
        <w:t>检查进水、排水阀门是否有效。</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spacing w:val="-4"/>
          <w:kern w:val="2"/>
          <w:sz w:val="21"/>
          <w:szCs w:val="21"/>
          <w:lang w:val="en-US" w:bidi="ar-SA"/>
        </w:rPr>
        <w:t>3</w:t>
      </w:r>
      <w:r w:rsidRPr="008163BC">
        <w:rPr>
          <w:rFonts w:asciiTheme="minorEastAsia" w:eastAsiaTheme="minorEastAsia" w:hAnsiTheme="minorEastAsia" w:cs="Times New Roman" w:hint="eastAsia"/>
          <w:spacing w:val="-4"/>
          <w:kern w:val="2"/>
          <w:sz w:val="21"/>
          <w:szCs w:val="21"/>
          <w:lang w:val="en-US" w:bidi="ar-SA"/>
        </w:rPr>
        <w:t>）</w:t>
      </w:r>
      <w:r w:rsidRPr="008163BC">
        <w:rPr>
          <w:rFonts w:asciiTheme="minorEastAsia" w:eastAsiaTheme="minorEastAsia" w:hAnsiTheme="minorEastAsia" w:cs="Times New Roman"/>
          <w:spacing w:val="-4"/>
          <w:kern w:val="2"/>
          <w:sz w:val="21"/>
          <w:szCs w:val="21"/>
          <w:lang w:val="en-US" w:bidi="ar-SA"/>
        </w:rPr>
        <w:t>检查电热管工作是否正常。</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spacing w:val="-4"/>
          <w:kern w:val="2"/>
          <w:sz w:val="21"/>
          <w:szCs w:val="21"/>
          <w:lang w:val="en-US" w:bidi="ar-SA"/>
        </w:rPr>
        <w:t>4</w:t>
      </w:r>
      <w:r w:rsidRPr="008163BC">
        <w:rPr>
          <w:rFonts w:asciiTheme="minorEastAsia" w:eastAsiaTheme="minorEastAsia" w:hAnsiTheme="minorEastAsia" w:cs="Times New Roman" w:hint="eastAsia"/>
          <w:spacing w:val="-4"/>
          <w:kern w:val="2"/>
          <w:sz w:val="21"/>
          <w:szCs w:val="21"/>
          <w:lang w:val="en-US" w:bidi="ar-SA"/>
        </w:rPr>
        <w:t>）</w:t>
      </w:r>
      <w:r w:rsidRPr="008163BC">
        <w:rPr>
          <w:rFonts w:asciiTheme="minorEastAsia" w:eastAsiaTheme="minorEastAsia" w:hAnsiTheme="minorEastAsia" w:cs="Times New Roman"/>
          <w:spacing w:val="-4"/>
          <w:kern w:val="2"/>
          <w:sz w:val="21"/>
          <w:szCs w:val="21"/>
          <w:lang w:val="en-US" w:bidi="ar-SA"/>
        </w:rPr>
        <w:t>检查进水管路和器身管路是否有漏水、漏气问题。</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spacing w:val="-4"/>
          <w:kern w:val="2"/>
          <w:sz w:val="21"/>
          <w:szCs w:val="21"/>
          <w:lang w:val="en-US" w:bidi="ar-SA"/>
        </w:rPr>
        <w:lastRenderedPageBreak/>
        <w:t>5</w:t>
      </w:r>
      <w:r w:rsidRPr="008163BC">
        <w:rPr>
          <w:rFonts w:asciiTheme="minorEastAsia" w:eastAsiaTheme="minorEastAsia" w:hAnsiTheme="minorEastAsia" w:cs="Times New Roman" w:hint="eastAsia"/>
          <w:spacing w:val="-4"/>
          <w:kern w:val="2"/>
          <w:sz w:val="21"/>
          <w:szCs w:val="21"/>
          <w:lang w:val="en-US" w:bidi="ar-SA"/>
        </w:rPr>
        <w:t>）</w:t>
      </w:r>
      <w:r w:rsidRPr="008163BC">
        <w:rPr>
          <w:rFonts w:asciiTheme="minorEastAsia" w:eastAsiaTheme="minorEastAsia" w:hAnsiTheme="minorEastAsia" w:cs="Times New Roman"/>
          <w:spacing w:val="-4"/>
          <w:kern w:val="2"/>
          <w:sz w:val="21"/>
          <w:szCs w:val="21"/>
          <w:lang w:val="en-US" w:bidi="ar-SA"/>
        </w:rPr>
        <w:t>检查安全阀是否能有效开启保护</w:t>
      </w:r>
      <w:r w:rsidRPr="008163BC">
        <w:rPr>
          <w:rFonts w:asciiTheme="minorEastAsia" w:eastAsiaTheme="minorEastAsia" w:hAnsiTheme="minorEastAsia" w:cs="Times New Roman" w:hint="eastAsia"/>
          <w:spacing w:val="-4"/>
          <w:kern w:val="2"/>
          <w:sz w:val="21"/>
          <w:szCs w:val="21"/>
          <w:lang w:val="en-US" w:bidi="ar-SA"/>
        </w:rPr>
        <w:t>。</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spacing w:val="-4"/>
          <w:kern w:val="2"/>
          <w:sz w:val="21"/>
          <w:szCs w:val="21"/>
          <w:lang w:val="en-US" w:bidi="ar-SA"/>
        </w:rPr>
        <w:t>6</w:t>
      </w:r>
      <w:r w:rsidRPr="008163BC">
        <w:rPr>
          <w:rFonts w:asciiTheme="minorEastAsia" w:eastAsiaTheme="minorEastAsia" w:hAnsiTheme="minorEastAsia" w:cs="Times New Roman" w:hint="eastAsia"/>
          <w:spacing w:val="-4"/>
          <w:kern w:val="2"/>
          <w:sz w:val="21"/>
          <w:szCs w:val="21"/>
          <w:lang w:val="en-US" w:bidi="ar-SA"/>
        </w:rPr>
        <w:t>）</w:t>
      </w:r>
      <w:r w:rsidRPr="008163BC">
        <w:rPr>
          <w:rFonts w:asciiTheme="minorEastAsia" w:eastAsiaTheme="minorEastAsia" w:hAnsiTheme="minorEastAsia" w:cs="Times New Roman"/>
          <w:spacing w:val="-4"/>
          <w:kern w:val="2"/>
          <w:sz w:val="21"/>
          <w:szCs w:val="21"/>
          <w:lang w:val="en-US" w:bidi="ar-SA"/>
        </w:rPr>
        <w:t>手动反复开启电加热，查看交流接触器是否打火，是否</w:t>
      </w:r>
      <w:proofErr w:type="gramStart"/>
      <w:r w:rsidRPr="008163BC">
        <w:rPr>
          <w:rFonts w:asciiTheme="minorEastAsia" w:eastAsiaTheme="minorEastAsia" w:hAnsiTheme="minorEastAsia" w:cs="Times New Roman"/>
          <w:spacing w:val="-4"/>
          <w:kern w:val="2"/>
          <w:sz w:val="21"/>
          <w:szCs w:val="21"/>
          <w:lang w:val="en-US" w:bidi="ar-SA"/>
        </w:rPr>
        <w:t>黏</w:t>
      </w:r>
      <w:proofErr w:type="gramEnd"/>
      <w:r w:rsidRPr="008163BC">
        <w:rPr>
          <w:rFonts w:asciiTheme="minorEastAsia" w:eastAsiaTheme="minorEastAsia" w:hAnsiTheme="minorEastAsia" w:cs="Times New Roman"/>
          <w:spacing w:val="-4"/>
          <w:kern w:val="2"/>
          <w:sz w:val="21"/>
          <w:szCs w:val="21"/>
          <w:lang w:val="en-US" w:bidi="ar-SA"/>
        </w:rPr>
        <w:t>连</w:t>
      </w:r>
    </w:p>
    <w:p w:rsidR="008163BC" w:rsidRPr="008163BC" w:rsidRDefault="008163BC" w:rsidP="008163BC">
      <w:pPr>
        <w:pStyle w:val="a0"/>
        <w:spacing w:line="360" w:lineRule="auto"/>
        <w:ind w:left="0"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hint="eastAsia"/>
          <w:spacing w:val="-4"/>
          <w:kern w:val="2"/>
          <w:sz w:val="21"/>
          <w:szCs w:val="21"/>
          <w:lang w:val="en-US" w:bidi="ar-SA"/>
        </w:rPr>
        <w:t>7）开机运行设备，检查是否运转正常</w:t>
      </w:r>
    </w:p>
    <w:p w:rsidR="008163BC" w:rsidRPr="00CB1BFC" w:rsidRDefault="008163BC" w:rsidP="00CB1BFC">
      <w:pPr>
        <w:spacing w:line="360" w:lineRule="auto"/>
        <w:ind w:firstLineChars="210" w:firstLine="424"/>
        <w:rPr>
          <w:rFonts w:asciiTheme="minorEastAsia" w:eastAsiaTheme="minorEastAsia" w:hAnsiTheme="minorEastAsia" w:cs="Times New Roman"/>
          <w:spacing w:val="-4"/>
          <w:kern w:val="2"/>
          <w:sz w:val="21"/>
          <w:szCs w:val="21"/>
          <w:lang w:val="en-US" w:bidi="ar-SA"/>
        </w:rPr>
      </w:pPr>
      <w:r w:rsidRPr="008163BC">
        <w:rPr>
          <w:rFonts w:asciiTheme="minorEastAsia" w:eastAsiaTheme="minorEastAsia" w:hAnsiTheme="minorEastAsia" w:cs="Times New Roman" w:hint="eastAsia"/>
          <w:spacing w:val="-4"/>
          <w:kern w:val="2"/>
          <w:sz w:val="21"/>
          <w:szCs w:val="21"/>
          <w:lang w:val="en-US" w:bidi="ar-SA"/>
        </w:rPr>
        <w:t>6.服务措施：应急故障维修：当设备发生故障时，技术工程师首先通过电话进行故障诊断、指导操作，当此步骤无效时，以</w:t>
      </w:r>
      <w:proofErr w:type="gramStart"/>
      <w:r w:rsidRPr="008163BC">
        <w:rPr>
          <w:rFonts w:asciiTheme="minorEastAsia" w:eastAsiaTheme="minorEastAsia" w:hAnsiTheme="minorEastAsia" w:cs="Times New Roman" w:hint="eastAsia"/>
          <w:spacing w:val="-4"/>
          <w:kern w:val="2"/>
          <w:sz w:val="21"/>
          <w:szCs w:val="21"/>
          <w:lang w:val="en-US" w:bidi="ar-SA"/>
        </w:rPr>
        <w:t>最</w:t>
      </w:r>
      <w:proofErr w:type="gramEnd"/>
      <w:r w:rsidRPr="008163BC">
        <w:rPr>
          <w:rFonts w:asciiTheme="minorEastAsia" w:eastAsiaTheme="minorEastAsia" w:hAnsiTheme="minorEastAsia" w:cs="Times New Roman" w:hint="eastAsia"/>
          <w:spacing w:val="-4"/>
          <w:kern w:val="2"/>
          <w:sz w:val="21"/>
          <w:szCs w:val="21"/>
          <w:lang w:val="en-US" w:bidi="ar-SA"/>
        </w:rPr>
        <w:t>快捷的速度到达现场。</w:t>
      </w:r>
      <w:r w:rsidR="00CB1BFC">
        <w:rPr>
          <w:rFonts w:asciiTheme="minorEastAsia" w:eastAsiaTheme="minorEastAsia" w:hAnsiTheme="minorEastAsia" w:cs="Times New Roman" w:hint="eastAsia"/>
          <w:spacing w:val="-4"/>
          <w:kern w:val="2"/>
          <w:sz w:val="21"/>
          <w:szCs w:val="21"/>
          <w:lang w:val="en-US" w:bidi="ar-SA"/>
        </w:rPr>
        <w:t>乙方</w:t>
      </w:r>
      <w:r w:rsidRPr="008163BC">
        <w:rPr>
          <w:rFonts w:asciiTheme="minorEastAsia" w:eastAsiaTheme="minorEastAsia" w:hAnsiTheme="minorEastAsia" w:cs="Times New Roman" w:hint="eastAsia"/>
          <w:spacing w:val="-4"/>
          <w:kern w:val="2"/>
          <w:sz w:val="21"/>
          <w:szCs w:val="21"/>
          <w:lang w:val="en-US" w:bidi="ar-SA"/>
        </w:rPr>
        <w:t>工程师无法解决的故障时，</w:t>
      </w:r>
      <w:proofErr w:type="gramStart"/>
      <w:r w:rsidRPr="008163BC">
        <w:rPr>
          <w:rFonts w:asciiTheme="minorEastAsia" w:eastAsiaTheme="minorEastAsia" w:hAnsiTheme="minorEastAsia" w:cs="Times New Roman" w:hint="eastAsia"/>
          <w:spacing w:val="-4"/>
          <w:kern w:val="2"/>
          <w:sz w:val="21"/>
          <w:szCs w:val="21"/>
          <w:lang w:val="en-US" w:bidi="ar-SA"/>
        </w:rPr>
        <w:t>需邀请</w:t>
      </w:r>
      <w:proofErr w:type="gramEnd"/>
      <w:r w:rsidRPr="008163BC">
        <w:rPr>
          <w:rFonts w:asciiTheme="minorEastAsia" w:eastAsiaTheme="minorEastAsia" w:hAnsiTheme="minorEastAsia" w:cs="Times New Roman" w:hint="eastAsia"/>
          <w:spacing w:val="-4"/>
          <w:kern w:val="2"/>
          <w:sz w:val="21"/>
          <w:szCs w:val="21"/>
          <w:lang w:val="en-US" w:bidi="ar-SA"/>
        </w:rPr>
        <w:t>原厂工程师协助故障处理。</w:t>
      </w:r>
      <w:r w:rsidR="00CB1BFC" w:rsidRPr="00CB1BFC">
        <w:rPr>
          <w:rFonts w:asciiTheme="minorEastAsia" w:eastAsiaTheme="minorEastAsia" w:hAnsiTheme="minorEastAsia"/>
          <w:spacing w:val="-4"/>
          <w:szCs w:val="21"/>
        </w:rPr>
        <w:t xml:space="preserve"> </w:t>
      </w:r>
    </w:p>
    <w:p w:rsidR="00E73668" w:rsidRPr="008F1A50" w:rsidRDefault="00E73668" w:rsidP="00022892">
      <w:pPr>
        <w:spacing w:line="360" w:lineRule="auto"/>
        <w:ind w:firstLineChars="201" w:firstLine="424"/>
        <w:rPr>
          <w:rFonts w:asciiTheme="minorEastAsia" w:eastAsiaTheme="minorEastAsia" w:hAnsiTheme="minorEastAsia"/>
          <w:b/>
          <w:sz w:val="21"/>
          <w:szCs w:val="21"/>
        </w:rPr>
      </w:pPr>
      <w:r>
        <w:rPr>
          <w:rFonts w:asciiTheme="minorEastAsia" w:eastAsiaTheme="minorEastAsia" w:hAnsiTheme="minorEastAsia" w:hint="eastAsia"/>
          <w:b/>
          <w:sz w:val="21"/>
          <w:szCs w:val="21"/>
        </w:rPr>
        <w:t>第</w:t>
      </w:r>
      <w:r w:rsidR="00022892">
        <w:rPr>
          <w:rFonts w:asciiTheme="minorEastAsia" w:eastAsiaTheme="minorEastAsia" w:hAnsiTheme="minorEastAsia" w:hint="eastAsia"/>
          <w:b/>
          <w:sz w:val="21"/>
          <w:szCs w:val="21"/>
        </w:rPr>
        <w:t>三</w:t>
      </w:r>
      <w:r>
        <w:rPr>
          <w:rFonts w:asciiTheme="minorEastAsia" w:eastAsiaTheme="minorEastAsia" w:hAnsiTheme="minorEastAsia" w:hint="eastAsia"/>
          <w:b/>
          <w:sz w:val="21"/>
          <w:szCs w:val="21"/>
        </w:rPr>
        <w:t xml:space="preserve">条  </w:t>
      </w:r>
      <w:r w:rsidRPr="008F1A50">
        <w:rPr>
          <w:rFonts w:asciiTheme="minorEastAsia" w:eastAsiaTheme="minorEastAsia" w:hAnsiTheme="minorEastAsia" w:hint="eastAsia"/>
          <w:b/>
          <w:sz w:val="21"/>
          <w:szCs w:val="21"/>
        </w:rPr>
        <w:t>服务费用及支付：</w:t>
      </w:r>
    </w:p>
    <w:p w:rsidR="009B671A" w:rsidRDefault="00E73668" w:rsidP="009B671A">
      <w:pPr>
        <w:pStyle w:val="a8"/>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合同价格：</w:t>
      </w:r>
      <w:r w:rsidRPr="008F1A50">
        <w:rPr>
          <w:rFonts w:asciiTheme="minorEastAsia" w:eastAsiaTheme="minorEastAsia" w:hAnsiTheme="minorEastAsia" w:hint="eastAsia"/>
          <w:sz w:val="21"/>
          <w:szCs w:val="21"/>
          <w:u w:val="single"/>
        </w:rPr>
        <w:t>人民币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元</w:t>
      </w:r>
      <w:r w:rsidRPr="008F1A50">
        <w:rPr>
          <w:rFonts w:asciiTheme="minorEastAsia" w:eastAsiaTheme="minorEastAsia" w:hAnsiTheme="minorEastAsia" w:hint="eastAsia"/>
          <w:sz w:val="21"/>
          <w:szCs w:val="21"/>
        </w:rPr>
        <w:t>。 大写：</w:t>
      </w:r>
      <w:r w:rsidRPr="008F1A50">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9B671A" w:rsidRDefault="00E73668" w:rsidP="009B671A">
      <w:pPr>
        <w:pStyle w:val="a8"/>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9B671A">
        <w:rPr>
          <w:rFonts w:asciiTheme="minorEastAsia" w:eastAsiaTheme="minorEastAsia" w:hAnsiTheme="minorEastAsia" w:hint="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rsidR="00E73668" w:rsidRPr="008F1A50" w:rsidRDefault="00E73668" w:rsidP="009B671A">
      <w:pPr>
        <w:pStyle w:val="a8"/>
        <w:numPr>
          <w:ilvl w:val="0"/>
          <w:numId w:val="1"/>
        </w:numPr>
        <w:autoSpaceDE/>
        <w:autoSpaceDN/>
        <w:spacing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根据先提供服务后支付原则，</w:t>
      </w:r>
      <w:r w:rsidR="00A26BEF" w:rsidRPr="00A26BEF">
        <w:rPr>
          <w:rFonts w:asciiTheme="minorEastAsia" w:eastAsiaTheme="minorEastAsia" w:hAnsiTheme="minorEastAsia" w:hint="eastAsia"/>
          <w:sz w:val="21"/>
          <w:szCs w:val="21"/>
        </w:rPr>
        <w:t>收到发票后的7个工作日内结清款项</w:t>
      </w:r>
      <w:r w:rsidRPr="008F1A50">
        <w:rPr>
          <w:rFonts w:asciiTheme="minorEastAsia" w:eastAsiaTheme="minorEastAsia" w:hAnsiTheme="minorEastAsia" w:hint="eastAsia"/>
          <w:sz w:val="21"/>
          <w:szCs w:val="21"/>
        </w:rPr>
        <w:t>。</w:t>
      </w:r>
    </w:p>
    <w:p w:rsidR="00E73668" w:rsidRPr="008F1A50" w:rsidRDefault="00E73668" w:rsidP="001F5588">
      <w:pPr>
        <w:spacing w:line="360" w:lineRule="auto"/>
        <w:ind w:leftChars="193" w:left="495" w:hangingChars="33" w:hanging="70"/>
        <w:rPr>
          <w:rFonts w:asciiTheme="minorEastAsia" w:eastAsiaTheme="minorEastAsia" w:hAnsiTheme="minorEastAsia"/>
          <w:b/>
          <w:spacing w:val="-4"/>
          <w:szCs w:val="21"/>
        </w:rPr>
      </w:pPr>
      <w:r>
        <w:rPr>
          <w:rFonts w:asciiTheme="minorEastAsia" w:eastAsiaTheme="minorEastAsia" w:hAnsiTheme="minorEastAsia" w:hint="eastAsia"/>
          <w:b/>
          <w:spacing w:val="-4"/>
          <w:szCs w:val="21"/>
        </w:rPr>
        <w:t>第</w:t>
      </w:r>
      <w:r w:rsidR="001F5588">
        <w:rPr>
          <w:rFonts w:asciiTheme="minorEastAsia" w:eastAsiaTheme="minorEastAsia" w:hAnsiTheme="minorEastAsia" w:hint="eastAsia"/>
          <w:b/>
          <w:spacing w:val="-4"/>
          <w:szCs w:val="21"/>
        </w:rPr>
        <w:t>四</w:t>
      </w:r>
      <w:r>
        <w:rPr>
          <w:rFonts w:asciiTheme="minorEastAsia" w:eastAsiaTheme="minorEastAsia" w:hAnsiTheme="minorEastAsia" w:hint="eastAsia"/>
          <w:b/>
          <w:spacing w:val="-4"/>
          <w:szCs w:val="21"/>
        </w:rPr>
        <w:t xml:space="preserve">条  </w:t>
      </w:r>
      <w:r w:rsidRPr="008F1A50">
        <w:rPr>
          <w:rFonts w:asciiTheme="minorEastAsia" w:eastAsiaTheme="minorEastAsia" w:hAnsiTheme="minorEastAsia" w:hint="eastAsia"/>
          <w:b/>
          <w:spacing w:val="-4"/>
          <w:szCs w:val="21"/>
        </w:rPr>
        <w:t>履约保证金</w:t>
      </w:r>
    </w:p>
    <w:p w:rsidR="00E73668" w:rsidRPr="008F1A50" w:rsidRDefault="00E73668" w:rsidP="00E73668">
      <w:pPr>
        <w:pStyle w:val="aa"/>
        <w:numPr>
          <w:ilvl w:val="0"/>
          <w:numId w:val="3"/>
        </w:numPr>
        <w:spacing w:line="360" w:lineRule="auto"/>
        <w:ind w:left="0" w:firstLineChars="0" w:firstLine="40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乙方必须在签订合同前缴付履约保证金人民币</w:t>
      </w:r>
      <w:r w:rsidRPr="00D828FB">
        <w:rPr>
          <w:rFonts w:asciiTheme="minorEastAsia" w:eastAsiaTheme="minorEastAsia" w:hAnsiTheme="minorEastAsia" w:hint="eastAsia"/>
          <w:spacing w:val="-4"/>
          <w:szCs w:val="21"/>
          <w:u w:val="single"/>
        </w:rPr>
        <w:t xml:space="preserve">  </w:t>
      </w:r>
      <w:r w:rsidR="000C7EBD">
        <w:rPr>
          <w:rFonts w:asciiTheme="minorEastAsia" w:eastAsiaTheme="minorEastAsia" w:hAnsiTheme="minorEastAsia" w:hint="eastAsia"/>
          <w:spacing w:val="-4"/>
          <w:szCs w:val="21"/>
          <w:u w:val="single"/>
        </w:rPr>
        <w:t>/</w:t>
      </w:r>
      <w:r w:rsidRPr="00D828FB">
        <w:rPr>
          <w:rFonts w:asciiTheme="minorEastAsia" w:eastAsiaTheme="minorEastAsia" w:hAnsiTheme="minorEastAsia" w:hint="eastAsia"/>
          <w:spacing w:val="-4"/>
          <w:szCs w:val="21"/>
          <w:u w:val="single"/>
        </w:rPr>
        <w:t xml:space="preserve"> </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 xml:space="preserve">元（合同金额的5%）或银行出具的保函，以保证乙方遵守本合同的一切条款、条件和承诺，该保证金在甲方的规定存续期间不计息。 </w:t>
      </w:r>
    </w:p>
    <w:p w:rsidR="00E73668" w:rsidRPr="008F1A50" w:rsidRDefault="00E73668" w:rsidP="00E73668">
      <w:pPr>
        <w:pStyle w:val="a8"/>
        <w:numPr>
          <w:ilvl w:val="0"/>
          <w:numId w:val="3"/>
        </w:numPr>
        <w:autoSpaceDE/>
        <w:autoSpaceDN/>
        <w:spacing w:line="360" w:lineRule="auto"/>
        <w:ind w:leftChars="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甲方有权从履约保证金中优先扣除乙方违约金以及因乙方行为造成的甲方经济损失。</w:t>
      </w:r>
    </w:p>
    <w:p w:rsidR="00E73668" w:rsidRPr="008F1A50" w:rsidRDefault="00E73668" w:rsidP="00E73668">
      <w:pPr>
        <w:pStyle w:val="aa"/>
        <w:numPr>
          <w:ilvl w:val="0"/>
          <w:numId w:val="3"/>
        </w:numPr>
        <w:ind w:firstLineChars="0"/>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合同终止后乙方按约定退场30天内履约保证金或保函无息退还。</w:t>
      </w:r>
    </w:p>
    <w:p w:rsidR="00E73668" w:rsidRPr="008F1A50" w:rsidRDefault="00E73668" w:rsidP="001F5588">
      <w:pPr>
        <w:pStyle w:val="a8"/>
        <w:spacing w:line="360" w:lineRule="auto"/>
        <w:ind w:leftChars="0" w:left="0" w:firstLine="426"/>
        <w:rPr>
          <w:rFonts w:asciiTheme="minorEastAsia" w:eastAsiaTheme="minorEastAsia" w:hAnsiTheme="minorEastAsia"/>
          <w:b/>
          <w:sz w:val="21"/>
          <w:szCs w:val="21"/>
        </w:rPr>
      </w:pPr>
      <w:r>
        <w:rPr>
          <w:rFonts w:asciiTheme="minorEastAsia" w:eastAsiaTheme="minorEastAsia" w:hAnsiTheme="minorEastAsia" w:hint="eastAsia"/>
          <w:b/>
          <w:sz w:val="21"/>
          <w:szCs w:val="21"/>
        </w:rPr>
        <w:t>第</w:t>
      </w:r>
      <w:r w:rsidR="001F5588">
        <w:rPr>
          <w:rFonts w:asciiTheme="minorEastAsia" w:eastAsiaTheme="minorEastAsia" w:hAnsiTheme="minorEastAsia" w:hint="eastAsia"/>
          <w:b/>
          <w:sz w:val="21"/>
          <w:szCs w:val="21"/>
        </w:rPr>
        <w:t>五</w:t>
      </w:r>
      <w:r>
        <w:rPr>
          <w:rFonts w:asciiTheme="minorEastAsia" w:eastAsiaTheme="minorEastAsia" w:hAnsiTheme="minorEastAsia" w:hint="eastAsia"/>
          <w:b/>
          <w:sz w:val="21"/>
          <w:szCs w:val="21"/>
        </w:rPr>
        <w:t xml:space="preserve">条  </w:t>
      </w:r>
      <w:r w:rsidRPr="008F1A50">
        <w:rPr>
          <w:rFonts w:asciiTheme="minorEastAsia" w:eastAsiaTheme="minorEastAsia" w:hAnsiTheme="minorEastAsia" w:hint="eastAsia"/>
          <w:b/>
          <w:sz w:val="21"/>
          <w:szCs w:val="21"/>
        </w:rPr>
        <w:t>双方权利和义务</w:t>
      </w:r>
    </w:p>
    <w:p w:rsidR="00E73668" w:rsidRPr="008F1A50" w:rsidRDefault="00E73668" w:rsidP="00E73668">
      <w:pPr>
        <w:pStyle w:val="a8"/>
        <w:numPr>
          <w:ilvl w:val="0"/>
          <w:numId w:val="2"/>
        </w:numPr>
        <w:autoSpaceDE/>
        <w:autoSpaceDN/>
        <w:spacing w:line="360" w:lineRule="auto"/>
        <w:ind w:leftChars="0" w:left="709" w:firstLine="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乙方的权利和义务：</w:t>
      </w:r>
    </w:p>
    <w:p w:rsidR="00E73668" w:rsidRPr="008F1A50" w:rsidRDefault="00E73668" w:rsidP="001F5588">
      <w:pPr>
        <w:pStyle w:val="a8"/>
        <w:spacing w:line="360" w:lineRule="auto"/>
        <w:ind w:left="440"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乙方的工作人员经相关专业考核合格后持证上岗，甲方有权进行审核。</w:t>
      </w:r>
    </w:p>
    <w:p w:rsidR="00E73668" w:rsidRPr="008F1A50" w:rsidRDefault="00E73668" w:rsidP="001F5588">
      <w:pPr>
        <w:pStyle w:val="a8"/>
        <w:spacing w:line="360" w:lineRule="auto"/>
        <w:ind w:leftChars="0" w:left="0"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乙方必须严格按照招标文件及合同约定提供服务，并根据甲方要求不断改进服务手段，自觉接受甲方相关部门的监督与检查。</w:t>
      </w:r>
    </w:p>
    <w:p w:rsidR="00E73668" w:rsidRPr="008F1A50" w:rsidRDefault="00E73668" w:rsidP="001F5588">
      <w:pPr>
        <w:pStyle w:val="a8"/>
        <w:spacing w:line="360" w:lineRule="auto"/>
        <w:ind w:leftChars="0" w:left="2" w:firstLineChars="203" w:firstLine="426"/>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在服务期内，乙方所有人员的人身安全由乙方全权负责，乙方工作人员索赔金额由乙方全部承担。</w:t>
      </w:r>
    </w:p>
    <w:p w:rsidR="00E73668" w:rsidRPr="008F1A50" w:rsidRDefault="00E73668" w:rsidP="00E73668">
      <w:pPr>
        <w:pStyle w:val="a8"/>
        <w:spacing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4）</w:t>
      </w:r>
      <w:r w:rsidRPr="008F1A50">
        <w:rPr>
          <w:rFonts w:asciiTheme="minorEastAsia" w:eastAsiaTheme="minorEastAsia" w:hAnsiTheme="minorEastAsia" w:hint="eastAsia"/>
          <w:sz w:val="21"/>
          <w:szCs w:val="21"/>
        </w:rPr>
        <w:t>乙方服务人员应遵守甲方内部的一切行政管理、消防安全等规章制度。</w:t>
      </w:r>
    </w:p>
    <w:p w:rsidR="00E73668" w:rsidRPr="008F1A50" w:rsidRDefault="00E73668" w:rsidP="001F5588">
      <w:pPr>
        <w:pStyle w:val="a8"/>
        <w:spacing w:line="360" w:lineRule="auto"/>
        <w:ind w:leftChars="0" w:left="2"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w:t>
      </w:r>
      <w:r w:rsidRPr="008F1A50">
        <w:rPr>
          <w:rFonts w:asciiTheme="minorEastAsia" w:eastAsiaTheme="minorEastAsia" w:hAnsiTheme="minorEastAsia" w:hint="eastAsia"/>
          <w:sz w:val="21"/>
          <w:szCs w:val="21"/>
        </w:rPr>
        <w:t>遇突发事件或安全检查时，乙方必须配合有关部门执行任务，并指定专职人员协助工作，直至完成。</w:t>
      </w:r>
    </w:p>
    <w:p w:rsidR="00E73668" w:rsidRPr="008F1A50" w:rsidRDefault="00E73668" w:rsidP="001F5588">
      <w:pPr>
        <w:pStyle w:val="a8"/>
        <w:spacing w:line="360" w:lineRule="auto"/>
        <w:ind w:leftChars="0" w:left="2" w:firstLineChars="203" w:firstLine="426"/>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8F1A50">
        <w:rPr>
          <w:rFonts w:asciiTheme="minorEastAsia" w:eastAsiaTheme="minorEastAsia" w:hAnsiTheme="minorEastAsia" w:hint="eastAsia"/>
          <w:sz w:val="21"/>
          <w:szCs w:val="21"/>
        </w:rPr>
        <w:t>乙方委派的项目负责人为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。项目负责人不得随意变更，因特殊原因变更需经得甲方书面同意。</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2．甲方的权利和义务：</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甲方在职权范围内保证乙方的正常经营不受干扰。</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保证乙方服务所需的人员按规定正常进入服务区域内开展服务工作。</w:t>
      </w:r>
    </w:p>
    <w:p w:rsidR="00E73668" w:rsidRPr="008F1A50" w:rsidRDefault="00E73668" w:rsidP="001F5588">
      <w:pPr>
        <w:pStyle w:val="a8"/>
        <w:spacing w:line="360" w:lineRule="auto"/>
        <w:ind w:leftChars="-6" w:left="-13" w:firstLine="427"/>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甲方委派的项目负责人为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1F5588">
      <w:pPr>
        <w:pStyle w:val="a8"/>
        <w:spacing w:line="360" w:lineRule="auto"/>
        <w:ind w:leftChars="192" w:left="858" w:hangingChars="207" w:hanging="436"/>
        <w:rPr>
          <w:rFonts w:asciiTheme="minorEastAsia" w:eastAsiaTheme="minorEastAsia" w:hAnsiTheme="minorEastAsia"/>
          <w:b/>
          <w:sz w:val="21"/>
          <w:szCs w:val="21"/>
        </w:rPr>
      </w:pPr>
      <w:r>
        <w:rPr>
          <w:rFonts w:asciiTheme="minorEastAsia" w:eastAsiaTheme="minorEastAsia" w:hAnsiTheme="minorEastAsia" w:hint="eastAsia"/>
          <w:b/>
          <w:sz w:val="21"/>
          <w:szCs w:val="21"/>
        </w:rPr>
        <w:t>第</w:t>
      </w:r>
      <w:r w:rsidR="001F5588">
        <w:rPr>
          <w:rFonts w:asciiTheme="minorEastAsia" w:eastAsiaTheme="minorEastAsia" w:hAnsiTheme="minorEastAsia" w:hint="eastAsia"/>
          <w:b/>
          <w:sz w:val="21"/>
          <w:szCs w:val="21"/>
        </w:rPr>
        <w:t>六</w:t>
      </w:r>
      <w:r>
        <w:rPr>
          <w:rFonts w:asciiTheme="minorEastAsia" w:eastAsiaTheme="minorEastAsia" w:hAnsiTheme="minorEastAsia" w:hint="eastAsia"/>
          <w:b/>
          <w:sz w:val="21"/>
          <w:szCs w:val="21"/>
        </w:rPr>
        <w:t xml:space="preserve">条  </w:t>
      </w:r>
      <w:r w:rsidRPr="008F1A50">
        <w:rPr>
          <w:rFonts w:asciiTheme="minorEastAsia" w:eastAsiaTheme="minorEastAsia" w:hAnsiTheme="minorEastAsia" w:hint="eastAsia"/>
          <w:b/>
          <w:sz w:val="21"/>
          <w:szCs w:val="21"/>
        </w:rPr>
        <w:t>违约条款</w:t>
      </w:r>
    </w:p>
    <w:p w:rsidR="00E73668" w:rsidRPr="008F1A50" w:rsidRDefault="00E73668" w:rsidP="00E73668">
      <w:pPr>
        <w:pStyle w:val="a8"/>
        <w:spacing w:line="360" w:lineRule="auto"/>
        <w:ind w:leftChars="-6" w:left="-13" w:firstLine="426"/>
        <w:rPr>
          <w:rFonts w:asciiTheme="minorEastAsia" w:eastAsiaTheme="minorEastAsia" w:hAnsiTheme="minorEastAsia"/>
          <w:color w:val="000000"/>
          <w:sz w:val="21"/>
          <w:szCs w:val="21"/>
        </w:rPr>
      </w:pPr>
      <w:r w:rsidRPr="008F1A50">
        <w:rPr>
          <w:rFonts w:asciiTheme="minorEastAsia" w:eastAsiaTheme="minorEastAsia" w:hAnsiTheme="minorEastAsia" w:hint="eastAsia"/>
          <w:sz w:val="21"/>
          <w:szCs w:val="21"/>
        </w:rPr>
        <w:t>1.</w:t>
      </w:r>
      <w:r w:rsidRPr="008F1A50">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E73668" w:rsidRPr="008F1A50" w:rsidRDefault="00E73668" w:rsidP="00E73668">
      <w:pPr>
        <w:spacing w:line="360" w:lineRule="auto"/>
        <w:ind w:leftChars="-6" w:left="-13" w:firstLineChars="196" w:firstLine="431"/>
        <w:rPr>
          <w:rFonts w:asciiTheme="minorEastAsia" w:eastAsiaTheme="minorEastAsia" w:hAnsiTheme="minorEastAsia"/>
          <w:color w:val="000000"/>
          <w:szCs w:val="21"/>
        </w:rPr>
      </w:pPr>
      <w:r w:rsidRPr="008F1A50">
        <w:rPr>
          <w:rFonts w:asciiTheme="minorEastAsia" w:eastAsiaTheme="minorEastAsia" w:hAnsiTheme="minorEastAsia"/>
          <w:color w:val="000000"/>
          <w:szCs w:val="21"/>
        </w:rPr>
        <w:t>2</w:t>
      </w:r>
      <w:r w:rsidRPr="008F1A50">
        <w:rPr>
          <w:rFonts w:asciiTheme="minorEastAsia" w:eastAsiaTheme="minorEastAsia" w:hAnsiTheme="minorEastAsia" w:hint="eastAsia"/>
          <w:color w:val="000000"/>
          <w:szCs w:val="21"/>
        </w:rPr>
        <w:t>.非乙方责任，甲方如单方终止合同，甲方须向乙方支付</w:t>
      </w:r>
      <w:r w:rsidRPr="008F1A50">
        <w:rPr>
          <w:rFonts w:asciiTheme="minorEastAsia" w:eastAsiaTheme="minorEastAsia" w:hAnsiTheme="minorEastAsia" w:hint="eastAsia"/>
          <w:snapToGrid w:val="0"/>
          <w:color w:val="000000"/>
          <w:szCs w:val="21"/>
        </w:rPr>
        <w:t>合同总价5%的</w:t>
      </w:r>
      <w:r w:rsidRPr="008F1A50">
        <w:rPr>
          <w:rFonts w:asciiTheme="minorEastAsia" w:eastAsiaTheme="minorEastAsia" w:hAnsiTheme="minorEastAsia" w:hint="eastAsia"/>
          <w:color w:val="000000"/>
          <w:szCs w:val="21"/>
        </w:rPr>
        <w:t>违约金，并赔偿因此给乙方造成的其它经济损失。非甲方责任，乙方如单方终止合同，乙方须向甲方支付</w:t>
      </w:r>
      <w:r w:rsidRPr="008F1A50">
        <w:rPr>
          <w:rFonts w:asciiTheme="minorEastAsia" w:eastAsiaTheme="minorEastAsia" w:hAnsiTheme="minorEastAsia" w:hint="eastAsia"/>
          <w:snapToGrid w:val="0"/>
          <w:color w:val="000000"/>
          <w:szCs w:val="21"/>
        </w:rPr>
        <w:t>合同总价5%</w:t>
      </w:r>
      <w:r w:rsidRPr="008F1A50">
        <w:rPr>
          <w:rFonts w:asciiTheme="minorEastAsia" w:eastAsiaTheme="minorEastAsia" w:hAnsiTheme="minorEastAsia" w:hint="eastAsia"/>
          <w:color w:val="000000"/>
          <w:szCs w:val="21"/>
        </w:rPr>
        <w:t>的违约金，并赔偿因此给甲方造成的其它直接经济损失。</w:t>
      </w:r>
    </w:p>
    <w:p w:rsidR="00E73668" w:rsidRPr="008F1A50" w:rsidRDefault="00E73668" w:rsidP="001F5588">
      <w:pPr>
        <w:pStyle w:val="a9"/>
        <w:spacing w:line="360" w:lineRule="auto"/>
        <w:ind w:firstLineChars="201" w:firstLine="424"/>
        <w:jc w:val="left"/>
        <w:rPr>
          <w:rFonts w:asciiTheme="minorEastAsia" w:hAnsiTheme="minorEastAsia"/>
          <w:szCs w:val="21"/>
        </w:rPr>
      </w:pPr>
      <w:bookmarkStart w:id="0" w:name="_Toc422322547"/>
      <w:bookmarkStart w:id="1" w:name="_Toc419045121"/>
      <w:r>
        <w:rPr>
          <w:rFonts w:asciiTheme="minorEastAsia" w:hAnsiTheme="minorEastAsia" w:hint="eastAsia"/>
          <w:szCs w:val="21"/>
        </w:rPr>
        <w:t>第</w:t>
      </w:r>
      <w:r w:rsidR="001F5588">
        <w:rPr>
          <w:rFonts w:asciiTheme="minorEastAsia" w:hAnsiTheme="minorEastAsia" w:hint="eastAsia"/>
          <w:szCs w:val="21"/>
        </w:rPr>
        <w:t>七</w:t>
      </w:r>
      <w:r>
        <w:rPr>
          <w:rFonts w:asciiTheme="minorEastAsia" w:hAnsiTheme="minorEastAsia" w:hint="eastAsia"/>
          <w:szCs w:val="21"/>
        </w:rPr>
        <w:t xml:space="preserve">条  </w:t>
      </w:r>
      <w:r w:rsidRPr="008F1A50">
        <w:rPr>
          <w:rFonts w:asciiTheme="minorEastAsia" w:hAnsiTheme="minorEastAsia" w:hint="eastAsia"/>
          <w:szCs w:val="21"/>
        </w:rPr>
        <w:t>争议解决</w:t>
      </w:r>
      <w:bookmarkEnd w:id="0"/>
      <w:bookmarkEnd w:id="1"/>
    </w:p>
    <w:p w:rsidR="00E73668" w:rsidRPr="008F1A50" w:rsidRDefault="00E73668" w:rsidP="00E73668">
      <w:pPr>
        <w:spacing w:line="360" w:lineRule="auto"/>
        <w:ind w:firstLine="480"/>
        <w:rPr>
          <w:rFonts w:asciiTheme="minorEastAsia" w:eastAsiaTheme="minorEastAsia" w:hAnsiTheme="minorEastAsia"/>
          <w:szCs w:val="21"/>
        </w:rPr>
      </w:pPr>
      <w:r w:rsidRPr="008F1A50">
        <w:rPr>
          <w:rFonts w:asciiTheme="minorEastAsia" w:eastAsiaTheme="minorEastAsia" w:hAnsiTheme="minorEastAsia" w:hint="eastAsia"/>
          <w:szCs w:val="21"/>
        </w:rPr>
        <w:t>合同争议的最终解决方式为下列第</w:t>
      </w:r>
      <w:r w:rsidRPr="008F1A50">
        <w:rPr>
          <w:rFonts w:asciiTheme="minorEastAsia" w:eastAsiaTheme="minorEastAsia" w:hAnsiTheme="minorEastAsia"/>
          <w:szCs w:val="21"/>
          <w:u w:val="single"/>
        </w:rPr>
        <w:t xml:space="preserve">   2   </w:t>
      </w:r>
      <w:r w:rsidRPr="008F1A50">
        <w:rPr>
          <w:rFonts w:asciiTheme="minorEastAsia" w:eastAsiaTheme="minorEastAsia" w:hAnsiTheme="minorEastAsia" w:hint="eastAsia"/>
          <w:szCs w:val="21"/>
        </w:rPr>
        <w:t>种方式：</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1</w:t>
      </w:r>
      <w:r w:rsidRPr="008F1A50">
        <w:rPr>
          <w:rFonts w:asciiTheme="minorEastAsia" w:eastAsiaTheme="minorEastAsia" w:hAnsiTheme="minorEastAsia" w:hint="eastAsia"/>
          <w:szCs w:val="21"/>
        </w:rPr>
        <w:t>）提请</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 xml:space="preserve">/    </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仲裁委员会进行仲裁。</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2</w:t>
      </w:r>
      <w:r w:rsidRPr="008F1A50">
        <w:rPr>
          <w:rFonts w:asciiTheme="minorEastAsia" w:eastAsiaTheme="minorEastAsia" w:hAnsiTheme="minorEastAsia" w:hint="eastAsia"/>
          <w:szCs w:val="21"/>
        </w:rPr>
        <w:t>）向</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甲方所在地方</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人民法院提起诉讼。</w:t>
      </w:r>
    </w:p>
    <w:p w:rsidR="00E73668" w:rsidRPr="008F1A50" w:rsidRDefault="00E73668" w:rsidP="001F5588">
      <w:pPr>
        <w:spacing w:line="360" w:lineRule="auto"/>
        <w:ind w:firstLineChars="192" w:firstLine="424"/>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第</w:t>
      </w:r>
      <w:r w:rsidR="001F5588">
        <w:rPr>
          <w:rFonts w:asciiTheme="minorEastAsia" w:eastAsiaTheme="minorEastAsia" w:hAnsiTheme="minorEastAsia" w:hint="eastAsia"/>
          <w:b/>
          <w:color w:val="000000"/>
          <w:szCs w:val="21"/>
        </w:rPr>
        <w:t>八</w:t>
      </w:r>
      <w:r>
        <w:rPr>
          <w:rFonts w:asciiTheme="minorEastAsia" w:eastAsiaTheme="minorEastAsia" w:hAnsiTheme="minorEastAsia" w:hint="eastAsia"/>
          <w:b/>
          <w:color w:val="000000"/>
          <w:szCs w:val="21"/>
        </w:rPr>
        <w:t xml:space="preserve">条  </w:t>
      </w:r>
      <w:r w:rsidRPr="008F1A50">
        <w:rPr>
          <w:rFonts w:asciiTheme="minorEastAsia" w:eastAsiaTheme="minorEastAsia" w:hAnsiTheme="minorEastAsia" w:hint="eastAsia"/>
          <w:b/>
          <w:color w:val="000000"/>
          <w:szCs w:val="21"/>
        </w:rPr>
        <w:t>合同的补充与中（终）止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1.乙方如要提前中止部分或全部合同，需提前三个月，征得甲方同意后，方可中止。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2.甲方如要提前中止部分或全部合同，需提前三个月，征得乙方同意后，方可中止。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3.合同期内，如需修改或补充合同内容，经协商，双方应签署书面修改或补充协议，该协议将作为合同不可分割的一部分。</w:t>
      </w:r>
    </w:p>
    <w:p w:rsidR="00E73668" w:rsidRPr="008F1A50" w:rsidRDefault="00E73668" w:rsidP="001F5588">
      <w:pPr>
        <w:pStyle w:val="a8"/>
        <w:spacing w:line="360" w:lineRule="auto"/>
        <w:ind w:leftChars="0" w:left="0" w:firstLineChars="201" w:firstLine="424"/>
        <w:rPr>
          <w:rFonts w:asciiTheme="minorEastAsia" w:eastAsiaTheme="minorEastAsia" w:hAnsiTheme="minorEastAsia"/>
          <w:b/>
          <w:sz w:val="21"/>
          <w:szCs w:val="21"/>
        </w:rPr>
      </w:pPr>
      <w:r>
        <w:rPr>
          <w:rFonts w:asciiTheme="minorEastAsia" w:eastAsiaTheme="minorEastAsia" w:hAnsiTheme="minorEastAsia" w:hint="eastAsia"/>
          <w:b/>
          <w:sz w:val="21"/>
          <w:szCs w:val="21"/>
        </w:rPr>
        <w:t>第</w:t>
      </w:r>
      <w:r w:rsidR="001F5588">
        <w:rPr>
          <w:rFonts w:asciiTheme="minorEastAsia" w:eastAsiaTheme="minorEastAsia" w:hAnsiTheme="minorEastAsia" w:hint="eastAsia"/>
          <w:b/>
          <w:sz w:val="21"/>
          <w:szCs w:val="21"/>
        </w:rPr>
        <w:t>九</w:t>
      </w:r>
      <w:r>
        <w:rPr>
          <w:rFonts w:asciiTheme="minorEastAsia" w:eastAsiaTheme="minorEastAsia" w:hAnsiTheme="minorEastAsia" w:hint="eastAsia"/>
          <w:b/>
          <w:sz w:val="21"/>
          <w:szCs w:val="21"/>
        </w:rPr>
        <w:t xml:space="preserve">条  </w:t>
      </w:r>
      <w:r w:rsidRPr="008F1A50">
        <w:rPr>
          <w:rFonts w:asciiTheme="minorEastAsia" w:eastAsiaTheme="minorEastAsia" w:hAnsiTheme="minorEastAsia" w:hint="eastAsia"/>
          <w:b/>
          <w:sz w:val="21"/>
          <w:szCs w:val="21"/>
        </w:rPr>
        <w:t>合同份数</w:t>
      </w:r>
    </w:p>
    <w:p w:rsidR="00E73668" w:rsidRDefault="00E73668" w:rsidP="009B671A">
      <w:pPr>
        <w:pStyle w:val="a8"/>
        <w:spacing w:line="360" w:lineRule="auto"/>
        <w:ind w:leftChars="194" w:left="440" w:hangingChars="6" w:hanging="13"/>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lastRenderedPageBreak/>
        <w:t>本合同一式肆份，甲乙双方各执贰份。</w:t>
      </w:r>
    </w:p>
    <w:p w:rsidR="00E73668" w:rsidRDefault="00E73668" w:rsidP="00E73668">
      <w:pPr>
        <w:pStyle w:val="a8"/>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a8"/>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甲方（盖章）：                       乙方（盖章）：</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法定代表人：                        法定代表人：</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授权代理人：                        授权代理人：</w:t>
      </w:r>
    </w:p>
    <w:p w:rsidR="00E73668" w:rsidRPr="008F1A50" w:rsidRDefault="00E73668" w:rsidP="00E73668">
      <w:pPr>
        <w:spacing w:line="360" w:lineRule="auto"/>
        <w:ind w:leftChars="203" w:left="496" w:hangingChars="23" w:hanging="49"/>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纳税人识别号：</w:t>
      </w:r>
      <w:r>
        <w:rPr>
          <w:rFonts w:asciiTheme="minorEastAsia" w:eastAsiaTheme="minorEastAsia" w:hAnsiTheme="minorEastAsia" w:hint="eastAsia"/>
          <w:spacing w:val="-4"/>
          <w:szCs w:val="21"/>
        </w:rPr>
        <w:t xml:space="preserve">123303007743926187 </w:t>
      </w:r>
      <w:r w:rsidRPr="008F1A50">
        <w:rPr>
          <w:rFonts w:asciiTheme="minorEastAsia" w:eastAsiaTheme="minorEastAsia" w:hAnsiTheme="minorEastAsia" w:hint="eastAsia"/>
          <w:spacing w:val="-4"/>
          <w:szCs w:val="21"/>
        </w:rPr>
        <w:t>纳税人识别号：</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leftChars="201" w:left="4894" w:hangingChars="2100" w:hanging="4452"/>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地址：温州市学院西路270号</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地址：</w:t>
      </w:r>
      <w:r w:rsidRPr="008F1A50">
        <w:rPr>
          <w:rFonts w:asciiTheme="minorEastAsia" w:eastAsiaTheme="minorEastAsia" w:hAnsiTheme="minorEastAsia"/>
          <w:spacing w:val="-4"/>
          <w:szCs w:val="21"/>
        </w:rPr>
        <w:t xml:space="preserve"> </w:t>
      </w:r>
    </w:p>
    <w:p w:rsidR="00E73668" w:rsidRPr="008F1A50" w:rsidRDefault="00E73668" w:rsidP="00E73668">
      <w:pPr>
        <w:tabs>
          <w:tab w:val="left" w:pos="4536"/>
        </w:tabs>
        <w:spacing w:line="360" w:lineRule="auto"/>
        <w:ind w:firstLineChars="183" w:firstLine="388"/>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开户行：中国建设银行温州分行</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开户行：</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账号：</w:t>
      </w:r>
      <w:r>
        <w:rPr>
          <w:rFonts w:asciiTheme="minorEastAsia" w:eastAsiaTheme="minorEastAsia" w:hAnsiTheme="minorEastAsia" w:hint="eastAsia"/>
          <w:spacing w:val="-4"/>
          <w:szCs w:val="21"/>
        </w:rPr>
        <w:t xml:space="preserve">33001623535059500077       </w:t>
      </w:r>
      <w:r w:rsidRPr="008F1A50">
        <w:rPr>
          <w:rFonts w:asciiTheme="minorEastAsia" w:eastAsiaTheme="minorEastAsia" w:hAnsiTheme="minorEastAsia" w:hint="eastAsia"/>
          <w:spacing w:val="-4"/>
          <w:szCs w:val="21"/>
        </w:rPr>
        <w:t>账号：</w:t>
      </w:r>
      <w:r w:rsidRPr="008F1A50">
        <w:rPr>
          <w:rFonts w:asciiTheme="minorEastAsia" w:eastAsiaTheme="minorEastAsia" w:hAnsiTheme="minorEastAsia"/>
          <w:spacing w:val="-4"/>
          <w:szCs w:val="21"/>
        </w:rPr>
        <w:t xml:space="preserve"> </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 xml:space="preserve">联系电话：                         </w:t>
      </w:r>
      <w:r>
        <w:rPr>
          <w:rFonts w:asciiTheme="minorEastAsia" w:hAnsiTheme="minorEastAsia" w:hint="eastAsia"/>
          <w:spacing w:val="-4"/>
          <w:kern w:val="2"/>
          <w:sz w:val="21"/>
          <w:szCs w:val="21"/>
        </w:rPr>
        <w:t xml:space="preserve"> </w:t>
      </w:r>
      <w:r w:rsidRPr="008F1A50">
        <w:rPr>
          <w:rFonts w:asciiTheme="minorEastAsia" w:hAnsiTheme="minorEastAsia" w:hint="eastAsia"/>
          <w:spacing w:val="-4"/>
          <w:kern w:val="2"/>
          <w:sz w:val="21"/>
          <w:szCs w:val="21"/>
        </w:rPr>
        <w:t>联系电话：</w:t>
      </w:r>
    </w:p>
    <w:p w:rsidR="00E73668" w:rsidRPr="008F1A50" w:rsidRDefault="00E73668" w:rsidP="00E73668">
      <w:pPr>
        <w:spacing w:line="48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日期：</w:t>
      </w:r>
      <w:r>
        <w:rPr>
          <w:rFonts w:asciiTheme="minorEastAsia" w:eastAsiaTheme="minorEastAsia" w:hAnsiTheme="minorEastAsia" w:hint="eastAsia"/>
          <w:spacing w:val="-4"/>
          <w:szCs w:val="21"/>
        </w:rPr>
        <w:t xml:space="preserve">                            日期：</w:t>
      </w:r>
    </w:p>
    <w:p w:rsidR="00E73668" w:rsidRPr="00CB1BFC" w:rsidRDefault="00E73668" w:rsidP="00CB1BFC">
      <w:pPr>
        <w:widowControl/>
        <w:autoSpaceDE/>
        <w:autoSpaceDN/>
        <w:rPr>
          <w:sz w:val="21"/>
          <w:szCs w:val="21"/>
        </w:rPr>
      </w:pPr>
      <w:r>
        <w:rPr>
          <w:sz w:val="21"/>
          <w:szCs w:val="21"/>
        </w:rPr>
        <w:br w:type="page"/>
      </w:r>
    </w:p>
    <w:p w:rsidR="00E73668" w:rsidRDefault="00E73668" w:rsidP="00E73668">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E73668" w:rsidRDefault="00E73668" w:rsidP="00E73668">
      <w:pPr>
        <w:jc w:val="center"/>
        <w:rPr>
          <w:rFonts w:ascii="新宋体" w:eastAsia="新宋体" w:hAnsi="新宋体"/>
          <w:b/>
          <w:szCs w:val="21"/>
        </w:rPr>
      </w:pPr>
      <w:r>
        <w:rPr>
          <w:rFonts w:ascii="新宋体" w:eastAsia="新宋体" w:hAnsi="新宋体" w:hint="eastAsia"/>
          <w:b/>
          <w:szCs w:val="21"/>
        </w:rPr>
        <w:t>——货物/服务购销合同附件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甲方：温州医科大学附属眼视光医院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乙方：</w:t>
      </w:r>
      <w:r w:rsidRPr="009537D3">
        <w:rPr>
          <w:rFonts w:ascii="仿宋" w:eastAsia="仿宋" w:hAnsi="仿宋" w:cs="仿宋"/>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第一条：甲乙双方的责任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甲乙双方都应认真遵守国家廉政从业法律、法规和规章制度，认真做好货物/服务购销</w:t>
      </w:r>
      <w:bookmarkStart w:id="2" w:name="_GoBack"/>
      <w:bookmarkEnd w:id="2"/>
      <w:r w:rsidRPr="009537D3">
        <w:rPr>
          <w:rFonts w:ascii="仿宋" w:eastAsia="仿宋" w:hAnsi="仿宋" w:cs="仿宋" w:hint="eastAsia"/>
          <w:bCs/>
          <w:sz w:val="24"/>
        </w:rPr>
        <w:t>工作。</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（二）甲方所购货物/服务必须实价开票、账务结票。甲方在货物/服务采购中不采用</w:t>
      </w:r>
      <w:proofErr w:type="gramStart"/>
      <w:r w:rsidRPr="009537D3">
        <w:rPr>
          <w:rFonts w:ascii="仿宋" w:eastAsia="仿宋" w:hAnsi="仿宋" w:cs="仿宋" w:hint="eastAsia"/>
          <w:bCs/>
          <w:sz w:val="24"/>
        </w:rPr>
        <w:t>折扣和账外</w:t>
      </w:r>
      <w:proofErr w:type="gramEnd"/>
      <w:r w:rsidRPr="009537D3">
        <w:rPr>
          <w:rFonts w:ascii="仿宋" w:eastAsia="仿宋" w:hAnsi="仿宋" w:cs="仿宋" w:hint="eastAsia"/>
          <w:bCs/>
          <w:sz w:val="24"/>
        </w:rPr>
        <w:t>账等方式向经销单位获取不正当费用，但乙方必须根据市场情况以</w:t>
      </w:r>
      <w:proofErr w:type="gramStart"/>
      <w:r w:rsidRPr="009537D3">
        <w:rPr>
          <w:rFonts w:ascii="仿宋" w:eastAsia="仿宋" w:hAnsi="仿宋" w:cs="仿宋" w:hint="eastAsia"/>
          <w:bCs/>
          <w:sz w:val="24"/>
        </w:rPr>
        <w:t>最</w:t>
      </w:r>
      <w:proofErr w:type="gramEnd"/>
      <w:r w:rsidRPr="009537D3">
        <w:rPr>
          <w:rFonts w:ascii="仿宋" w:eastAsia="仿宋" w:hAnsi="仿宋" w:cs="仿宋" w:hint="eastAsia"/>
          <w:bCs/>
          <w:sz w:val="24"/>
        </w:rPr>
        <w:t>优惠价向甲方提供有关用品。</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第二条：对责任人的处理：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sidRPr="009537D3">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第三条：本协议与合同同样具有法律效力，经双方签署后立即生效。</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第四条：本协议的有效期为双方签署之日起至乙方货物/服务完全退出甲方使用周期为止。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第五条：本责任书一式肆份，甲方贰份、乙方贰份。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widowControl/>
        <w:spacing w:beforeLines="50" w:before="156" w:afterLines="50" w:after="156" w:line="276" w:lineRule="auto"/>
        <w:ind w:firstLine="482"/>
        <w:rPr>
          <w:rFonts w:ascii="仿宋" w:eastAsia="仿宋" w:hAnsi="仿宋" w:cs="仿宋"/>
          <w:bCs/>
          <w:sz w:val="24"/>
        </w:rPr>
      </w:pPr>
      <w:r w:rsidRPr="00E44968">
        <w:rPr>
          <w:rFonts w:ascii="仿宋" w:eastAsia="仿宋" w:hAnsi="仿宋" w:cs="仿宋" w:hint="eastAsia"/>
          <w:bCs/>
          <w:sz w:val="24"/>
        </w:rPr>
        <w:t xml:space="preserve">法定代表人或授权代理人：             </w:t>
      </w:r>
      <w:r>
        <w:rPr>
          <w:rFonts w:ascii="仿宋" w:eastAsia="仿宋" w:hAnsi="仿宋" w:cs="仿宋" w:hint="eastAsia"/>
          <w:bCs/>
          <w:sz w:val="24"/>
        </w:rPr>
        <w:t xml:space="preserve"> </w:t>
      </w:r>
      <w:r w:rsidRPr="00E44968">
        <w:rPr>
          <w:rFonts w:ascii="仿宋" w:eastAsia="仿宋" w:hAnsi="仿宋" w:cs="仿宋" w:hint="eastAsia"/>
          <w:bCs/>
          <w:sz w:val="24"/>
        </w:rPr>
        <w:t>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pStyle w:val="a0"/>
      </w:pPr>
    </w:p>
    <w:p w:rsidR="000643C5" w:rsidRDefault="000643C5"/>
    <w:sectPr w:rsidR="00064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5B" w:rsidRDefault="000A4D5B" w:rsidP="00E73668">
      <w:r>
        <w:separator/>
      </w:r>
    </w:p>
  </w:endnote>
  <w:endnote w:type="continuationSeparator" w:id="0">
    <w:p w:rsidR="000A4D5B" w:rsidRDefault="000A4D5B" w:rsidP="00E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framePr w:wrap="around" w:vAnchor="text" w:hAnchor="margin" w:xAlign="center" w:y="1"/>
      <w:rPr>
        <w:rStyle w:val="a7"/>
      </w:rPr>
    </w:pPr>
    <w:r>
      <w:fldChar w:fldCharType="begin"/>
    </w:r>
    <w:r>
      <w:rPr>
        <w:rStyle w:val="a7"/>
      </w:rPr>
      <w:instrText xml:space="preserve">PAGE  </w:instrText>
    </w:r>
    <w:r>
      <w:fldChar w:fldCharType="end"/>
    </w:r>
  </w:p>
  <w:p w:rsidR="00E73668" w:rsidRDefault="00E736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framePr w:wrap="around" w:vAnchor="text" w:hAnchor="margin" w:xAlign="center" w:y="1"/>
      <w:rPr>
        <w:rStyle w:val="a7"/>
      </w:rPr>
    </w:pPr>
    <w:r>
      <w:fldChar w:fldCharType="begin"/>
    </w:r>
    <w:r>
      <w:rPr>
        <w:rStyle w:val="a7"/>
      </w:rPr>
      <w:instrText xml:space="preserve">PAGE  </w:instrText>
    </w:r>
    <w:r>
      <w:fldChar w:fldCharType="separate"/>
    </w:r>
    <w:r w:rsidR="00A26BEF">
      <w:rPr>
        <w:rStyle w:val="a7"/>
        <w:noProof/>
      </w:rPr>
      <w:t>9</w:t>
    </w:r>
    <w:r>
      <w:fldChar w:fldCharType="end"/>
    </w:r>
  </w:p>
  <w:p w:rsidR="00E73668" w:rsidRDefault="00E73668">
    <w:pPr>
      <w:pStyle w:val="a5"/>
      <w:ind w:right="360" w:firstLineChars="2500" w:firstLine="4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5B" w:rsidRDefault="000A4D5B" w:rsidP="00E73668">
      <w:r>
        <w:separator/>
      </w:r>
    </w:p>
  </w:footnote>
  <w:footnote w:type="continuationSeparator" w:id="0">
    <w:p w:rsidR="000A4D5B" w:rsidRDefault="000A4D5B" w:rsidP="00E7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294"/>
    <w:multiLevelType w:val="multilevel"/>
    <w:tmpl w:val="00C11294"/>
    <w:lvl w:ilvl="0">
      <w:start w:val="1"/>
      <w:numFmt w:val="lowerLetter"/>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F17C50"/>
    <w:multiLevelType w:val="multilevel"/>
    <w:tmpl w:val="F5B85030"/>
    <w:lvl w:ilvl="0">
      <w:start w:val="1"/>
      <w:numFmt w:val="decimal"/>
      <w:suff w:val="space"/>
      <w:lvlText w:val="%1."/>
      <w:lvlJc w:val="right"/>
      <w:pPr>
        <w:ind w:left="7792"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
    <w:nsid w:val="0DD43592"/>
    <w:multiLevelType w:val="multilevel"/>
    <w:tmpl w:val="0DD4359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A8264F"/>
    <w:multiLevelType w:val="multilevel"/>
    <w:tmpl w:val="10A8264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5522000"/>
    <w:multiLevelType w:val="multilevel"/>
    <w:tmpl w:val="15522000"/>
    <w:lvl w:ilvl="0">
      <w:start w:val="1"/>
      <w:numFmt w:val="chineseCountingThousand"/>
      <w:lvlText w:val="(%1)"/>
      <w:lvlJc w:val="left"/>
      <w:pPr>
        <w:ind w:left="420" w:hanging="420"/>
      </w:pPr>
    </w:lvl>
    <w:lvl w:ilvl="1">
      <w:start w:val="1"/>
      <w:numFmt w:val="lowerLetter"/>
      <w:lvlText w:val="(%2)"/>
      <w:lvlJc w:val="left"/>
      <w:pPr>
        <w:ind w:left="780" w:hanging="36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A5613CC"/>
    <w:multiLevelType w:val="hybridMultilevel"/>
    <w:tmpl w:val="84369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D96338"/>
    <w:multiLevelType w:val="multilevel"/>
    <w:tmpl w:val="23D9633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1C40D9"/>
    <w:multiLevelType w:val="hybridMultilevel"/>
    <w:tmpl w:val="B40478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6470A104">
      <w:start w:val="1"/>
      <w:numFmt w:val="decimal"/>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862455"/>
    <w:multiLevelType w:val="multilevel"/>
    <w:tmpl w:val="2D862455"/>
    <w:lvl w:ilvl="0">
      <w:start w:val="1"/>
      <w:numFmt w:val="decimal"/>
      <w:lvlText w:val="%1."/>
      <w:lvlJc w:val="right"/>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9">
    <w:nsid w:val="32971761"/>
    <w:multiLevelType w:val="hybridMultilevel"/>
    <w:tmpl w:val="639CB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301874"/>
    <w:multiLevelType w:val="hybridMultilevel"/>
    <w:tmpl w:val="FE103D32"/>
    <w:lvl w:ilvl="0" w:tplc="78B412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48560A"/>
    <w:multiLevelType w:val="multilevel"/>
    <w:tmpl w:val="4E48560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CFD6F5D"/>
    <w:multiLevelType w:val="multilevel"/>
    <w:tmpl w:val="0DD4359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DD13FC5"/>
    <w:multiLevelType w:val="hybridMultilevel"/>
    <w:tmpl w:val="3DC888E6"/>
    <w:lvl w:ilvl="0" w:tplc="25688658">
      <w:start w:val="1"/>
      <w:numFmt w:val="decimal"/>
      <w:suff w:val="space"/>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4"/>
  </w:num>
  <w:num w:numId="6">
    <w:abstractNumId w:val="6"/>
  </w:num>
  <w:num w:numId="7">
    <w:abstractNumId w:val="11"/>
  </w:num>
  <w:num w:numId="8">
    <w:abstractNumId w:val="3"/>
  </w:num>
  <w:num w:numId="9">
    <w:abstractNumId w:val="0"/>
  </w:num>
  <w:num w:numId="10">
    <w:abstractNumId w:val="2"/>
  </w:num>
  <w:num w:numId="11">
    <w:abstractNumId w:val="12"/>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04FAE"/>
    <w:rsid w:val="00022892"/>
    <w:rsid w:val="00035451"/>
    <w:rsid w:val="00046D87"/>
    <w:rsid w:val="000622D0"/>
    <w:rsid w:val="000643C5"/>
    <w:rsid w:val="00091B49"/>
    <w:rsid w:val="000A4D5B"/>
    <w:rsid w:val="000A5A3C"/>
    <w:rsid w:val="000C7EBD"/>
    <w:rsid w:val="000D4B2E"/>
    <w:rsid w:val="001067F0"/>
    <w:rsid w:val="00166EBB"/>
    <w:rsid w:val="001B58F5"/>
    <w:rsid w:val="001F5588"/>
    <w:rsid w:val="00221C0B"/>
    <w:rsid w:val="00273D32"/>
    <w:rsid w:val="002C7E80"/>
    <w:rsid w:val="003421A3"/>
    <w:rsid w:val="00354D58"/>
    <w:rsid w:val="00366F9D"/>
    <w:rsid w:val="00367982"/>
    <w:rsid w:val="00392630"/>
    <w:rsid w:val="003C6718"/>
    <w:rsid w:val="003F18C2"/>
    <w:rsid w:val="004310CD"/>
    <w:rsid w:val="00463132"/>
    <w:rsid w:val="004C6638"/>
    <w:rsid w:val="004D60DF"/>
    <w:rsid w:val="004D6FFE"/>
    <w:rsid w:val="004E7271"/>
    <w:rsid w:val="005447DF"/>
    <w:rsid w:val="005D02A2"/>
    <w:rsid w:val="00620E56"/>
    <w:rsid w:val="006763C8"/>
    <w:rsid w:val="00734A1C"/>
    <w:rsid w:val="00755E77"/>
    <w:rsid w:val="007854FC"/>
    <w:rsid w:val="007A7C5E"/>
    <w:rsid w:val="008163BC"/>
    <w:rsid w:val="00864108"/>
    <w:rsid w:val="008D6534"/>
    <w:rsid w:val="008E01A0"/>
    <w:rsid w:val="008E1235"/>
    <w:rsid w:val="008E35AE"/>
    <w:rsid w:val="008F64DA"/>
    <w:rsid w:val="00933166"/>
    <w:rsid w:val="009A6922"/>
    <w:rsid w:val="009B671A"/>
    <w:rsid w:val="00A26BEF"/>
    <w:rsid w:val="00A41016"/>
    <w:rsid w:val="00A56BE8"/>
    <w:rsid w:val="00A61B40"/>
    <w:rsid w:val="00BF3745"/>
    <w:rsid w:val="00C06E4B"/>
    <w:rsid w:val="00C14A7B"/>
    <w:rsid w:val="00C96D1F"/>
    <w:rsid w:val="00CB1BFC"/>
    <w:rsid w:val="00D10C96"/>
    <w:rsid w:val="00D16DA9"/>
    <w:rsid w:val="00D44DC7"/>
    <w:rsid w:val="00D5613F"/>
    <w:rsid w:val="00D828FB"/>
    <w:rsid w:val="00DC552A"/>
    <w:rsid w:val="00DE3ACD"/>
    <w:rsid w:val="00E14D9B"/>
    <w:rsid w:val="00E41B3A"/>
    <w:rsid w:val="00E73668"/>
    <w:rsid w:val="00EB1313"/>
    <w:rsid w:val="00F54FD1"/>
    <w:rsid w:val="00F74E84"/>
    <w:rsid w:val="00F768C0"/>
    <w:rsid w:val="00FA1B5D"/>
    <w:rsid w:val="00FF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1"/>
    <w:qFormat/>
    <w:rsid w:val="00004FAE"/>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73668"/>
    <w:rPr>
      <w:sz w:val="18"/>
      <w:szCs w:val="18"/>
    </w:rPr>
  </w:style>
  <w:style w:type="paragraph" w:styleId="a5">
    <w:name w:val="footer"/>
    <w:basedOn w:val="a"/>
    <w:link w:val="Char0"/>
    <w:unhideWhenUsed/>
    <w:qFormat/>
    <w:rsid w:val="00E73668"/>
    <w:pPr>
      <w:tabs>
        <w:tab w:val="center" w:pos="4153"/>
        <w:tab w:val="right" w:pos="8306"/>
      </w:tabs>
      <w:snapToGrid w:val="0"/>
    </w:pPr>
    <w:rPr>
      <w:sz w:val="18"/>
      <w:szCs w:val="18"/>
    </w:rPr>
  </w:style>
  <w:style w:type="character" w:customStyle="1" w:styleId="Char0">
    <w:name w:val="页脚 Char"/>
    <w:basedOn w:val="a1"/>
    <w:link w:val="a5"/>
    <w:uiPriority w:val="99"/>
    <w:qFormat/>
    <w:rsid w:val="00E73668"/>
    <w:rPr>
      <w:sz w:val="18"/>
      <w:szCs w:val="18"/>
    </w:rPr>
  </w:style>
  <w:style w:type="paragraph" w:styleId="a6">
    <w:name w:val="Body Text"/>
    <w:basedOn w:val="a"/>
    <w:link w:val="Char1"/>
    <w:uiPriority w:val="99"/>
    <w:semiHidden/>
    <w:unhideWhenUsed/>
    <w:rsid w:val="00E73668"/>
    <w:pPr>
      <w:spacing w:after="120"/>
    </w:pPr>
  </w:style>
  <w:style w:type="character" w:customStyle="1" w:styleId="Char1">
    <w:name w:val="正文文本 Char"/>
    <w:basedOn w:val="a1"/>
    <w:link w:val="a6"/>
    <w:uiPriority w:val="99"/>
    <w:semiHidden/>
    <w:rsid w:val="00E73668"/>
    <w:rPr>
      <w:rFonts w:ascii="宋体" w:eastAsia="宋体" w:hAnsi="宋体" w:cs="宋体"/>
      <w:kern w:val="0"/>
      <w:sz w:val="22"/>
      <w:lang w:val="zh-CN" w:bidi="zh-CN"/>
    </w:rPr>
  </w:style>
  <w:style w:type="paragraph" w:styleId="a0">
    <w:name w:val="Body Text First Indent"/>
    <w:basedOn w:val="a6"/>
    <w:next w:val="6"/>
    <w:link w:val="Char2"/>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Char2">
    <w:name w:val="正文首行缩进 Char"/>
    <w:basedOn w:val="Char1"/>
    <w:link w:val="a0"/>
    <w:rsid w:val="00E73668"/>
    <w:rPr>
      <w:rFonts w:ascii="宋体" w:eastAsia="宋体" w:hAnsi="宋体" w:cs="宋体"/>
      <w:kern w:val="0"/>
      <w:sz w:val="24"/>
      <w:szCs w:val="20"/>
      <w:lang w:val="zh-CN" w:bidi="zh-CN"/>
    </w:rPr>
  </w:style>
  <w:style w:type="character" w:styleId="a7">
    <w:name w:val="page number"/>
    <w:rsid w:val="00E73668"/>
  </w:style>
  <w:style w:type="paragraph" w:styleId="a8">
    <w:name w:val="Body Text Indent"/>
    <w:basedOn w:val="a"/>
    <w:link w:val="Char3"/>
    <w:uiPriority w:val="99"/>
    <w:unhideWhenUsed/>
    <w:rsid w:val="00E73668"/>
    <w:pPr>
      <w:spacing w:after="120"/>
      <w:ind w:leftChars="200" w:left="420"/>
    </w:pPr>
  </w:style>
  <w:style w:type="character" w:customStyle="1" w:styleId="Char3">
    <w:name w:val="正文文本缩进 Char"/>
    <w:basedOn w:val="a1"/>
    <w:link w:val="a8"/>
    <w:uiPriority w:val="99"/>
    <w:rsid w:val="00E73668"/>
    <w:rPr>
      <w:rFonts w:ascii="宋体" w:eastAsia="宋体" w:hAnsi="宋体" w:cs="宋体"/>
      <w:kern w:val="0"/>
      <w:sz w:val="22"/>
      <w:lang w:val="zh-CN" w:bidi="zh-CN"/>
    </w:rPr>
  </w:style>
  <w:style w:type="paragraph" w:styleId="a9">
    <w:name w:val="Title"/>
    <w:basedOn w:val="a"/>
    <w:next w:val="a"/>
    <w:link w:val="Char4"/>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Char4">
    <w:name w:val="标题 Char"/>
    <w:basedOn w:val="a1"/>
    <w:link w:val="a9"/>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a">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 w:type="character" w:customStyle="1" w:styleId="1Char">
    <w:name w:val="标题 1 Char"/>
    <w:basedOn w:val="a1"/>
    <w:link w:val="1"/>
    <w:uiPriority w:val="1"/>
    <w:qFormat/>
    <w:rsid w:val="00004FAE"/>
    <w:rPr>
      <w:rFonts w:ascii="宋体" w:eastAsia="宋体" w:hAnsi="宋体" w:cs="宋体"/>
      <w:b/>
      <w:bCs/>
      <w:kern w:val="0"/>
      <w:sz w:val="32"/>
      <w:szCs w:val="32"/>
      <w:lang w:val="zh-CN" w:bidi="zh-CN"/>
    </w:rPr>
  </w:style>
  <w:style w:type="paragraph" w:styleId="ab">
    <w:name w:val="Normal (Web)"/>
    <w:basedOn w:val="a"/>
    <w:qFormat/>
    <w:rsid w:val="00004FAE"/>
    <w:pPr>
      <w:spacing w:beforeAutospacing="1" w:afterAutospacing="1"/>
    </w:pPr>
    <w:rPr>
      <w:rFonts w:cs="Times New Roman"/>
      <w:sz w:val="24"/>
      <w:lang w:val="en-US" w:bidi="ar-SA"/>
    </w:rPr>
  </w:style>
  <w:style w:type="table" w:styleId="ac">
    <w:name w:val="Table Grid"/>
    <w:basedOn w:val="a2"/>
    <w:qFormat/>
    <w:rsid w:val="00022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1"/>
    <w:qFormat/>
    <w:rsid w:val="00004FAE"/>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73668"/>
    <w:rPr>
      <w:sz w:val="18"/>
      <w:szCs w:val="18"/>
    </w:rPr>
  </w:style>
  <w:style w:type="paragraph" w:styleId="a5">
    <w:name w:val="footer"/>
    <w:basedOn w:val="a"/>
    <w:link w:val="Char0"/>
    <w:unhideWhenUsed/>
    <w:qFormat/>
    <w:rsid w:val="00E73668"/>
    <w:pPr>
      <w:tabs>
        <w:tab w:val="center" w:pos="4153"/>
        <w:tab w:val="right" w:pos="8306"/>
      </w:tabs>
      <w:snapToGrid w:val="0"/>
    </w:pPr>
    <w:rPr>
      <w:sz w:val="18"/>
      <w:szCs w:val="18"/>
    </w:rPr>
  </w:style>
  <w:style w:type="character" w:customStyle="1" w:styleId="Char0">
    <w:name w:val="页脚 Char"/>
    <w:basedOn w:val="a1"/>
    <w:link w:val="a5"/>
    <w:uiPriority w:val="99"/>
    <w:qFormat/>
    <w:rsid w:val="00E73668"/>
    <w:rPr>
      <w:sz w:val="18"/>
      <w:szCs w:val="18"/>
    </w:rPr>
  </w:style>
  <w:style w:type="paragraph" w:styleId="a6">
    <w:name w:val="Body Text"/>
    <w:basedOn w:val="a"/>
    <w:link w:val="Char1"/>
    <w:uiPriority w:val="99"/>
    <w:semiHidden/>
    <w:unhideWhenUsed/>
    <w:rsid w:val="00E73668"/>
    <w:pPr>
      <w:spacing w:after="120"/>
    </w:pPr>
  </w:style>
  <w:style w:type="character" w:customStyle="1" w:styleId="Char1">
    <w:name w:val="正文文本 Char"/>
    <w:basedOn w:val="a1"/>
    <w:link w:val="a6"/>
    <w:uiPriority w:val="99"/>
    <w:semiHidden/>
    <w:rsid w:val="00E73668"/>
    <w:rPr>
      <w:rFonts w:ascii="宋体" w:eastAsia="宋体" w:hAnsi="宋体" w:cs="宋体"/>
      <w:kern w:val="0"/>
      <w:sz w:val="22"/>
      <w:lang w:val="zh-CN" w:bidi="zh-CN"/>
    </w:rPr>
  </w:style>
  <w:style w:type="paragraph" w:styleId="a0">
    <w:name w:val="Body Text First Indent"/>
    <w:basedOn w:val="a6"/>
    <w:next w:val="6"/>
    <w:link w:val="Char2"/>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Char2">
    <w:name w:val="正文首行缩进 Char"/>
    <w:basedOn w:val="Char1"/>
    <w:link w:val="a0"/>
    <w:rsid w:val="00E73668"/>
    <w:rPr>
      <w:rFonts w:ascii="宋体" w:eastAsia="宋体" w:hAnsi="宋体" w:cs="宋体"/>
      <w:kern w:val="0"/>
      <w:sz w:val="24"/>
      <w:szCs w:val="20"/>
      <w:lang w:val="zh-CN" w:bidi="zh-CN"/>
    </w:rPr>
  </w:style>
  <w:style w:type="character" w:styleId="a7">
    <w:name w:val="page number"/>
    <w:rsid w:val="00E73668"/>
  </w:style>
  <w:style w:type="paragraph" w:styleId="a8">
    <w:name w:val="Body Text Indent"/>
    <w:basedOn w:val="a"/>
    <w:link w:val="Char3"/>
    <w:uiPriority w:val="99"/>
    <w:unhideWhenUsed/>
    <w:rsid w:val="00E73668"/>
    <w:pPr>
      <w:spacing w:after="120"/>
      <w:ind w:leftChars="200" w:left="420"/>
    </w:pPr>
  </w:style>
  <w:style w:type="character" w:customStyle="1" w:styleId="Char3">
    <w:name w:val="正文文本缩进 Char"/>
    <w:basedOn w:val="a1"/>
    <w:link w:val="a8"/>
    <w:uiPriority w:val="99"/>
    <w:rsid w:val="00E73668"/>
    <w:rPr>
      <w:rFonts w:ascii="宋体" w:eastAsia="宋体" w:hAnsi="宋体" w:cs="宋体"/>
      <w:kern w:val="0"/>
      <w:sz w:val="22"/>
      <w:lang w:val="zh-CN" w:bidi="zh-CN"/>
    </w:rPr>
  </w:style>
  <w:style w:type="paragraph" w:styleId="a9">
    <w:name w:val="Title"/>
    <w:basedOn w:val="a"/>
    <w:next w:val="a"/>
    <w:link w:val="Char4"/>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Char4">
    <w:name w:val="标题 Char"/>
    <w:basedOn w:val="a1"/>
    <w:link w:val="a9"/>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a">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 w:type="character" w:customStyle="1" w:styleId="1Char">
    <w:name w:val="标题 1 Char"/>
    <w:basedOn w:val="a1"/>
    <w:link w:val="1"/>
    <w:uiPriority w:val="1"/>
    <w:qFormat/>
    <w:rsid w:val="00004FAE"/>
    <w:rPr>
      <w:rFonts w:ascii="宋体" w:eastAsia="宋体" w:hAnsi="宋体" w:cs="宋体"/>
      <w:b/>
      <w:bCs/>
      <w:kern w:val="0"/>
      <w:sz w:val="32"/>
      <w:szCs w:val="32"/>
      <w:lang w:val="zh-CN" w:bidi="zh-CN"/>
    </w:rPr>
  </w:style>
  <w:style w:type="paragraph" w:styleId="ab">
    <w:name w:val="Normal (Web)"/>
    <w:basedOn w:val="a"/>
    <w:qFormat/>
    <w:rsid w:val="00004FAE"/>
    <w:pPr>
      <w:spacing w:beforeAutospacing="1" w:afterAutospacing="1"/>
    </w:pPr>
    <w:rPr>
      <w:rFonts w:cs="Times New Roman"/>
      <w:sz w:val="24"/>
      <w:lang w:val="en-US" w:bidi="ar-SA"/>
    </w:rPr>
  </w:style>
  <w:style w:type="table" w:styleId="ac">
    <w:name w:val="Table Grid"/>
    <w:basedOn w:val="a2"/>
    <w:qFormat/>
    <w:rsid w:val="00022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2021-11-18T02:12:00Z</dcterms:created>
  <dcterms:modified xsi:type="dcterms:W3CDTF">2022-06-20T07:39:00Z</dcterms:modified>
</cp:coreProperties>
</file>