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2" w:rsidRPr="00FF7F2B" w:rsidRDefault="000A4F9C" w:rsidP="00865422">
      <w:pPr>
        <w:pStyle w:val="1"/>
        <w:spacing w:line="288" w:lineRule="auto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眼科AB超</w:t>
      </w:r>
      <w:r w:rsidR="00CA20B3" w:rsidRPr="00FF7F2B">
        <w:rPr>
          <w:rFonts w:ascii="宋体" w:eastAsia="宋体" w:hAnsi="宋体" w:cs="宋体" w:hint="eastAsia"/>
          <w:sz w:val="44"/>
          <w:szCs w:val="44"/>
        </w:rPr>
        <w:t>参数</w:t>
      </w:r>
    </w:p>
    <w:p w:rsidR="00CA20B3" w:rsidRPr="00FA7807" w:rsidRDefault="00FA7807" w:rsidP="00FA7807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</w:t>
      </w:r>
      <w:r w:rsidR="00CA20B3" w:rsidRPr="00FA7807">
        <w:rPr>
          <w:rFonts w:ascii="宋体" w:eastAsia="宋体" w:hAnsi="宋体" w:cs="宋体" w:hint="eastAsia"/>
          <w:b/>
          <w:sz w:val="24"/>
          <w:szCs w:val="24"/>
        </w:rPr>
        <w:t>用途：</w:t>
      </w:r>
      <w:r w:rsidR="008C30B2" w:rsidRPr="008C30B2">
        <w:rPr>
          <w:rFonts w:ascii="宋体" w:eastAsia="宋体" w:hAnsi="宋体" w:cs="宋体"/>
          <w:bCs/>
          <w:sz w:val="24"/>
          <w:szCs w:val="24"/>
        </w:rPr>
        <w:t>用于眼活体结构测量和眼内情况的检查</w:t>
      </w:r>
      <w:r w:rsidR="00CA20B3" w:rsidRP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C11828" w:rsidRPr="00FA7807" w:rsidRDefault="00C11828" w:rsidP="00C11828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BA1E22" w:rsidRDefault="006F4442" w:rsidP="00FF7F2B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FA7807">
        <w:rPr>
          <w:rFonts w:ascii="宋体" w:eastAsia="宋体" w:hAnsi="宋体" w:cs="宋体" w:hint="eastAsia"/>
          <w:b/>
          <w:sz w:val="24"/>
          <w:szCs w:val="24"/>
        </w:rPr>
        <w:t>二、技术参数</w:t>
      </w:r>
    </w:p>
    <w:p w:rsidR="00335841" w:rsidRDefault="000A4F9C" w:rsidP="008C30B2">
      <w:pPr>
        <w:pStyle w:val="a3"/>
        <w:numPr>
          <w:ilvl w:val="0"/>
          <w:numId w:val="2"/>
        </w:numPr>
        <w:spacing w:line="360" w:lineRule="exact"/>
        <w:ind w:left="426" w:firstLineChars="0" w:hanging="426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A超</w:t>
      </w:r>
      <w:r>
        <w:rPr>
          <w:rFonts w:ascii="宋体" w:eastAsia="宋体" w:hAnsi="宋体" w:cs="宋体" w:hint="eastAsia"/>
          <w:bCs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</w:rPr>
        <w:br/>
        <w:t>1.1</w:t>
      </w:r>
      <w:r w:rsidR="00335841" w:rsidRPr="00E2409D">
        <w:rPr>
          <w:rFonts w:ascii="宋体" w:eastAsia="宋体" w:hAnsi="宋体" w:cs="宋体" w:hint="eastAsia"/>
          <w:bCs/>
          <w:sz w:val="24"/>
          <w:szCs w:val="24"/>
        </w:rPr>
        <w:t>探头：全进口A超探头</w:t>
      </w:r>
      <w:r w:rsidR="00D13E6B">
        <w:rPr>
          <w:rFonts w:ascii="宋体" w:eastAsia="宋体" w:hAnsi="宋体" w:cs="宋体" w:hint="eastAsia"/>
          <w:bCs/>
          <w:sz w:val="24"/>
          <w:szCs w:val="24"/>
        </w:rPr>
        <w:t>，提供进口证明材料</w:t>
      </w:r>
      <w:r w:rsidR="00335841" w:rsidRPr="00E2409D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8C30B2" w:rsidRDefault="00335841" w:rsidP="00335841">
      <w:pPr>
        <w:pStyle w:val="a3"/>
        <w:spacing w:line="360" w:lineRule="exact"/>
        <w:ind w:left="426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1.2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>探头频率：10MHz ，内置发光管</w:t>
      </w:r>
      <w:r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0A4F9C" w:rsidRPr="008C30B2" w:rsidRDefault="008C30B2" w:rsidP="008C30B2">
      <w:pPr>
        <w:pStyle w:val="a3"/>
        <w:spacing w:line="360" w:lineRule="exact"/>
        <w:ind w:left="426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测量精度：</w:t>
      </w:r>
      <w:r>
        <w:rPr>
          <w:rFonts w:ascii="宋体" w:eastAsia="宋体" w:hAnsi="宋体" w:cs="宋体" w:hint="eastAsia"/>
          <w:bCs/>
          <w:sz w:val="24"/>
          <w:szCs w:val="24"/>
        </w:rPr>
        <w:t>≤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±0.04mm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</w:p>
    <w:p w:rsidR="000A4F9C" w:rsidRPr="000A4F9C" w:rsidRDefault="008C30B2" w:rsidP="000A4F9C">
      <w:pPr>
        <w:pStyle w:val="a3"/>
        <w:spacing w:line="360" w:lineRule="exact"/>
        <w:ind w:left="420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>测量参数：前房深度、晶体厚度、玻璃体长度、眼轴长度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0A4F9C" w:rsidRPr="000A4F9C" w:rsidRDefault="008C30B2" w:rsidP="000A4F9C">
      <w:pPr>
        <w:pStyle w:val="a3"/>
        <w:spacing w:line="360" w:lineRule="exact"/>
        <w:ind w:left="420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>测量模式：晶体眼、无晶体眼、致密白内障、各种人工晶体眼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</w:p>
    <w:p w:rsidR="000A4F9C" w:rsidRPr="000A4F9C" w:rsidRDefault="008C30B2" w:rsidP="000A4F9C">
      <w:pPr>
        <w:pStyle w:val="a3"/>
        <w:spacing w:line="360" w:lineRule="exact"/>
        <w:ind w:left="420" w:rightChars="-673" w:right="-1413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>IOL公式： SRK-II、SRK-T、HOFFER-Q、HOLLADAY、BINKHORST-II、HAIGIS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0A4F9C" w:rsidRPr="00335841" w:rsidRDefault="00335841" w:rsidP="00335841">
      <w:pPr>
        <w:spacing w:line="360" w:lineRule="exact"/>
        <w:ind w:left="420" w:rightChars="-673" w:right="-1413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1.7 </w:t>
      </w:r>
      <w:r w:rsidR="000A4F9C" w:rsidRPr="00335841">
        <w:rPr>
          <w:rFonts w:ascii="宋体" w:eastAsia="宋体" w:hAnsi="宋体" w:cs="宋体" w:hint="eastAsia"/>
          <w:bCs/>
          <w:sz w:val="24"/>
          <w:szCs w:val="24"/>
        </w:rPr>
        <w:t>统计计算：平均值和标准差</w:t>
      </w:r>
      <w:r>
        <w:rPr>
          <w:rFonts w:ascii="宋体" w:eastAsia="宋体" w:hAnsi="宋体" w:cs="宋体" w:hint="eastAsia"/>
          <w:bCs/>
          <w:sz w:val="24"/>
          <w:szCs w:val="24"/>
        </w:rPr>
        <w:t>；</w:t>
      </w:r>
      <w:r>
        <w:rPr>
          <w:rFonts w:ascii="宋体" w:eastAsia="宋体" w:hAnsi="宋体" w:cs="宋体" w:hint="eastAsia"/>
          <w:bCs/>
          <w:sz w:val="24"/>
          <w:szCs w:val="24"/>
        </w:rPr>
        <w:br/>
        <w:t xml:space="preserve">1.8 </w:t>
      </w:r>
      <w:r w:rsidR="000A4F9C" w:rsidRPr="00335841">
        <w:rPr>
          <w:rFonts w:ascii="宋体" w:eastAsia="宋体" w:hAnsi="宋体" w:cs="宋体" w:hint="eastAsia"/>
          <w:bCs/>
          <w:sz w:val="24"/>
          <w:szCs w:val="24"/>
        </w:rPr>
        <w:t>存储：可存储</w:t>
      </w:r>
      <w:r w:rsidR="008C30B2" w:rsidRPr="00335841">
        <w:rPr>
          <w:rFonts w:ascii="宋体" w:eastAsia="宋体" w:hAnsi="宋体" w:cs="宋体" w:hint="eastAsia"/>
          <w:bCs/>
          <w:sz w:val="24"/>
          <w:szCs w:val="24"/>
        </w:rPr>
        <w:t>≥</w:t>
      </w:r>
      <w:r w:rsidR="000A4F9C" w:rsidRPr="00335841">
        <w:rPr>
          <w:rFonts w:ascii="宋体" w:eastAsia="宋体" w:hAnsi="宋体" w:cs="宋体" w:hint="eastAsia"/>
          <w:bCs/>
          <w:sz w:val="24"/>
          <w:szCs w:val="24"/>
        </w:rPr>
        <w:t>10次A超扫描结果</w:t>
      </w:r>
      <w:r w:rsidR="008C30B2" w:rsidRPr="00335841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8C30B2" w:rsidRDefault="000A4F9C" w:rsidP="008C30B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B超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：</w:t>
      </w:r>
      <w:r w:rsidR="008C30B2">
        <w:rPr>
          <w:rFonts w:ascii="宋体" w:eastAsia="宋体" w:hAnsi="宋体" w:cs="宋体"/>
          <w:bCs/>
          <w:sz w:val="24"/>
          <w:szCs w:val="24"/>
        </w:rPr>
        <w:br/>
      </w:r>
      <w:r w:rsidR="008C30B2">
        <w:rPr>
          <w:rFonts w:ascii="宋体" w:eastAsia="宋体" w:hAnsi="宋体" w:cs="宋体" w:hint="eastAsia"/>
          <w:bCs/>
          <w:sz w:val="24"/>
          <w:szCs w:val="24"/>
        </w:rPr>
        <w:t xml:space="preserve">2.1 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探头：</w:t>
      </w:r>
      <w:r w:rsidR="00335841" w:rsidRPr="00335841">
        <w:rPr>
          <w:rFonts w:ascii="宋体" w:eastAsia="宋体" w:hAnsi="宋体" w:cs="宋体" w:hint="eastAsia"/>
          <w:bCs/>
          <w:sz w:val="24"/>
          <w:szCs w:val="24"/>
        </w:rPr>
        <w:t>国产磁驱动B超探头（传感器进口）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 w:rsidR="00335841">
        <w:rPr>
          <w:rFonts w:ascii="宋体" w:eastAsia="宋体" w:hAnsi="宋体" w:cs="宋体"/>
          <w:bCs/>
          <w:sz w:val="24"/>
          <w:szCs w:val="24"/>
        </w:rPr>
        <w:br/>
      </w:r>
      <w:r w:rsidR="00335841">
        <w:rPr>
          <w:rFonts w:ascii="宋体" w:eastAsia="宋体" w:hAnsi="宋体" w:cs="宋体" w:hint="eastAsia"/>
          <w:bCs/>
          <w:sz w:val="24"/>
          <w:szCs w:val="24"/>
        </w:rPr>
        <w:t xml:space="preserve">2.2 </w:t>
      </w:r>
      <w:r w:rsidRPr="008C30B2">
        <w:rPr>
          <w:rFonts w:ascii="宋体" w:eastAsia="宋体" w:hAnsi="宋体" w:cs="宋体" w:hint="eastAsia"/>
          <w:bCs/>
          <w:sz w:val="24"/>
          <w:szCs w:val="24"/>
        </w:rPr>
        <w:t>探头频率：10 MHz静音探头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br/>
        <w:t>2.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3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Pr="008C30B2">
        <w:rPr>
          <w:rFonts w:ascii="宋体" w:eastAsia="宋体" w:hAnsi="宋体" w:cs="宋体" w:hint="eastAsia"/>
          <w:bCs/>
          <w:sz w:val="24"/>
          <w:szCs w:val="24"/>
        </w:rPr>
        <w:t>扫描方式：扇形扫描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0A4F9C" w:rsidRPr="008C30B2" w:rsidRDefault="008C30B2" w:rsidP="008C30B2">
      <w:pPr>
        <w:pStyle w:val="a3"/>
        <w:ind w:left="420" w:firstLineChars="0" w:firstLine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0A4F9C">
        <w:rPr>
          <w:rFonts w:ascii="宋体" w:eastAsia="宋体" w:hAnsi="宋体" w:cs="宋体" w:hint="eastAsia"/>
          <w:bCs/>
          <w:sz w:val="24"/>
          <w:szCs w:val="24"/>
        </w:rPr>
        <w:t>放大功能：多级连续放大，实时放大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>
        <w:rPr>
          <w:rFonts w:ascii="宋体" w:eastAsia="宋体" w:hAnsi="宋体" w:cs="宋体" w:hint="eastAsia"/>
          <w:bCs/>
          <w:sz w:val="24"/>
          <w:szCs w:val="24"/>
        </w:rPr>
        <w:br/>
        <w:t>2.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分辨力：轴向≦0.2mm  侧向≦0.4mm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>
        <w:rPr>
          <w:rFonts w:ascii="宋体" w:eastAsia="宋体" w:hAnsi="宋体" w:cs="宋体" w:hint="eastAsia"/>
          <w:bCs/>
          <w:sz w:val="24"/>
          <w:szCs w:val="24"/>
        </w:rPr>
        <w:br/>
        <w:t>2.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B超几何位置精度：横向≦3%  纵向≦2%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>；</w:t>
      </w:r>
      <w:r>
        <w:rPr>
          <w:rFonts w:ascii="宋体" w:eastAsia="宋体" w:hAnsi="宋体" w:cs="宋体" w:hint="eastAsia"/>
          <w:bCs/>
          <w:sz w:val="24"/>
          <w:szCs w:val="24"/>
        </w:rPr>
        <w:br/>
        <w:t>2.</w:t>
      </w:r>
      <w:r w:rsidR="00335841">
        <w:rPr>
          <w:rFonts w:ascii="宋体" w:eastAsia="宋体" w:hAnsi="宋体" w:cs="宋体" w:hint="eastAsia"/>
          <w:bCs/>
          <w:sz w:val="24"/>
          <w:szCs w:val="24"/>
        </w:rPr>
        <w:t xml:space="preserve">7 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探测深度：</w:t>
      </w:r>
      <w:r>
        <w:rPr>
          <w:rFonts w:ascii="宋体" w:eastAsia="宋体" w:hAnsi="宋体" w:cs="宋体" w:hint="eastAsia"/>
          <w:bCs/>
          <w:sz w:val="24"/>
          <w:szCs w:val="24"/>
        </w:rPr>
        <w:t>≥</w:t>
      </w:r>
      <w:r w:rsidR="000A4F9C" w:rsidRPr="008C30B2">
        <w:rPr>
          <w:rFonts w:ascii="宋体" w:eastAsia="宋体" w:hAnsi="宋体" w:cs="宋体" w:hint="eastAsia"/>
          <w:bCs/>
          <w:sz w:val="24"/>
          <w:szCs w:val="24"/>
        </w:rPr>
        <w:t>60mm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玻璃体和视网膜增强功能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探头增益：</w:t>
      </w:r>
      <w:r w:rsidR="007B49ED">
        <w:rPr>
          <w:rFonts w:ascii="宋体" w:eastAsia="宋体" w:hAnsi="宋体" w:cs="宋体" w:hint="eastAsia"/>
          <w:bCs/>
          <w:sz w:val="24"/>
          <w:szCs w:val="24"/>
        </w:rPr>
        <w:t>含</w:t>
      </w:r>
      <w:r w:rsidRPr="000A4F9C">
        <w:rPr>
          <w:rFonts w:ascii="宋体" w:eastAsia="宋体" w:hAnsi="宋体" w:cs="宋体" w:hint="eastAsia"/>
          <w:bCs/>
          <w:sz w:val="24"/>
          <w:szCs w:val="24"/>
        </w:rPr>
        <w:t>30dB-105Db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扫描角度：</w:t>
      </w:r>
      <w:r w:rsidR="00D13E6B">
        <w:rPr>
          <w:rFonts w:ascii="宋体" w:eastAsia="宋体" w:hAnsi="宋体" w:cs="宋体" w:hint="eastAsia"/>
          <w:bCs/>
          <w:sz w:val="24"/>
          <w:szCs w:val="24"/>
        </w:rPr>
        <w:t>≥</w:t>
      </w:r>
      <w:r w:rsidRPr="000A4F9C">
        <w:rPr>
          <w:rFonts w:ascii="宋体" w:eastAsia="宋体" w:hAnsi="宋体" w:cs="宋体" w:hint="eastAsia"/>
          <w:bCs/>
          <w:sz w:val="24"/>
          <w:szCs w:val="24"/>
        </w:rPr>
        <w:t>53度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图像灰级：256级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bCs/>
          <w:sz w:val="24"/>
          <w:szCs w:val="24"/>
        </w:rPr>
      </w:pPr>
      <w:proofErr w:type="gramStart"/>
      <w:r w:rsidRPr="000A4F9C">
        <w:rPr>
          <w:rFonts w:ascii="宋体" w:eastAsia="宋体" w:hAnsi="宋体" w:cs="宋体" w:hint="eastAsia"/>
          <w:bCs/>
          <w:sz w:val="24"/>
          <w:szCs w:val="24"/>
        </w:rPr>
        <w:t>伪彩模式</w:t>
      </w:r>
      <w:proofErr w:type="gramEnd"/>
      <w:r w:rsidRPr="000A4F9C">
        <w:rPr>
          <w:rFonts w:ascii="宋体" w:eastAsia="宋体" w:hAnsi="宋体" w:cs="宋体" w:hint="eastAsia"/>
          <w:bCs/>
          <w:sz w:val="24"/>
          <w:szCs w:val="24"/>
        </w:rPr>
        <w:t>：多种伪彩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spacing w:line="360" w:lineRule="exact"/>
        <w:ind w:rightChars="-673" w:right="-1413"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测量类型：多组距离、周长及面积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spacing w:line="360" w:lineRule="exact"/>
        <w:ind w:rightChars="-673" w:right="-1413" w:firstLineChars="0"/>
        <w:rPr>
          <w:rFonts w:ascii="宋体" w:eastAsia="宋体" w:hAnsi="宋体" w:cs="宋体"/>
          <w:bCs/>
          <w:sz w:val="24"/>
          <w:szCs w:val="24"/>
        </w:rPr>
      </w:pPr>
      <w:proofErr w:type="gramStart"/>
      <w:r w:rsidRPr="000A4F9C">
        <w:rPr>
          <w:rFonts w:ascii="宋体" w:eastAsia="宋体" w:hAnsi="宋体" w:cs="宋体" w:hint="eastAsia"/>
          <w:bCs/>
          <w:sz w:val="24"/>
          <w:szCs w:val="24"/>
        </w:rPr>
        <w:t>图象</w:t>
      </w:r>
      <w:proofErr w:type="gramEnd"/>
      <w:r w:rsidRPr="000A4F9C">
        <w:rPr>
          <w:rFonts w:ascii="宋体" w:eastAsia="宋体" w:hAnsi="宋体" w:cs="宋体" w:hint="eastAsia"/>
          <w:bCs/>
          <w:sz w:val="24"/>
          <w:szCs w:val="24"/>
        </w:rPr>
        <w:t>后处理：多组</w:t>
      </w:r>
      <w:proofErr w:type="gramStart"/>
      <w:r w:rsidRPr="000A4F9C">
        <w:rPr>
          <w:rFonts w:ascii="宋体" w:eastAsia="宋体" w:hAnsi="宋体" w:cs="宋体" w:hint="eastAsia"/>
          <w:bCs/>
          <w:sz w:val="24"/>
          <w:szCs w:val="24"/>
        </w:rPr>
        <w:t>伪彩处理</w:t>
      </w:r>
      <w:proofErr w:type="gramEnd"/>
      <w:r w:rsidRPr="000A4F9C">
        <w:rPr>
          <w:rFonts w:ascii="宋体" w:eastAsia="宋体" w:hAnsi="宋体" w:cs="宋体" w:hint="eastAsia"/>
          <w:bCs/>
          <w:sz w:val="24"/>
          <w:szCs w:val="24"/>
        </w:rPr>
        <w:t>曲线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电影回放：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≥</w:t>
      </w:r>
      <w:r w:rsidRPr="000A4F9C">
        <w:rPr>
          <w:rFonts w:ascii="宋体" w:eastAsia="宋体" w:hAnsi="宋体" w:cs="宋体" w:hint="eastAsia"/>
          <w:bCs/>
          <w:sz w:val="24"/>
          <w:szCs w:val="24"/>
        </w:rPr>
        <w:t>100幅图像回放，AVI、JPG格式影像输出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显示模式：B、B+B、B+A、A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等。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所见提示：预置专家字典输入或手工输入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检索功能：多关键字检索功能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0A4F9C" w:rsidRPr="000A4F9C" w:rsidRDefault="000A4F9C" w:rsidP="000A4F9C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0A4F9C">
        <w:rPr>
          <w:rFonts w:ascii="宋体" w:eastAsia="宋体" w:hAnsi="宋体" w:cs="宋体" w:hint="eastAsia"/>
          <w:bCs/>
          <w:sz w:val="24"/>
          <w:szCs w:val="24"/>
        </w:rPr>
        <w:t>适合WINDOWS XP,VISTA,WINDOWS7等多种操作系统</w:t>
      </w:r>
      <w:r w:rsidR="008C30B2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335841" w:rsidRPr="00335841" w:rsidRDefault="00335841" w:rsidP="008C30B2">
      <w:pPr>
        <w:pStyle w:val="1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335841">
        <w:rPr>
          <w:rFonts w:ascii="宋体" w:eastAsia="宋体" w:hAnsi="宋体" w:cs="宋体" w:hint="eastAsia"/>
          <w:bCs/>
          <w:sz w:val="24"/>
          <w:szCs w:val="24"/>
        </w:rPr>
        <w:t>计算机主机：内置A/B超主机，内存</w:t>
      </w:r>
      <w:r w:rsidR="00D13E6B">
        <w:rPr>
          <w:rFonts w:ascii="宋体" w:eastAsia="宋体" w:hAnsi="宋体" w:cs="宋体" w:hint="eastAsia"/>
          <w:bCs/>
          <w:sz w:val="24"/>
          <w:szCs w:val="24"/>
        </w:rPr>
        <w:t>≥</w:t>
      </w:r>
      <w:r w:rsidRPr="00335841">
        <w:rPr>
          <w:rFonts w:ascii="宋体" w:eastAsia="宋体" w:hAnsi="宋体" w:cs="宋体" w:hint="eastAsia"/>
          <w:bCs/>
          <w:sz w:val="24"/>
          <w:szCs w:val="24"/>
        </w:rPr>
        <w:t>1G，硬盘</w:t>
      </w:r>
      <w:r w:rsidR="00D13E6B">
        <w:rPr>
          <w:rFonts w:ascii="宋体" w:eastAsia="宋体" w:hAnsi="宋体" w:cs="宋体" w:hint="eastAsia"/>
          <w:bCs/>
          <w:sz w:val="24"/>
          <w:szCs w:val="24"/>
        </w:rPr>
        <w:t>≥</w:t>
      </w:r>
      <w:r w:rsidRPr="00335841">
        <w:rPr>
          <w:rFonts w:ascii="宋体" w:eastAsia="宋体" w:hAnsi="宋体" w:cs="宋体" w:hint="eastAsia"/>
          <w:bCs/>
          <w:sz w:val="24"/>
          <w:szCs w:val="24"/>
        </w:rPr>
        <w:t>160G，内置工作站软件。</w:t>
      </w:r>
    </w:p>
    <w:p w:rsidR="00335841" w:rsidRPr="00335841" w:rsidRDefault="00335841" w:rsidP="008C30B2">
      <w:pPr>
        <w:pStyle w:val="1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335841">
        <w:rPr>
          <w:rFonts w:ascii="宋体" w:eastAsia="宋体" w:hAnsi="宋体" w:cs="宋体" w:hint="eastAsia"/>
          <w:bCs/>
          <w:sz w:val="24"/>
          <w:szCs w:val="24"/>
        </w:rPr>
        <w:t>显示器：</w:t>
      </w:r>
      <w:r w:rsidR="00D13E6B">
        <w:rPr>
          <w:rFonts w:ascii="宋体" w:eastAsia="宋体" w:hAnsi="宋体" w:cs="宋体" w:hint="eastAsia"/>
          <w:bCs/>
          <w:sz w:val="24"/>
          <w:szCs w:val="24"/>
        </w:rPr>
        <w:t>≥</w:t>
      </w:r>
      <w:r w:rsidRPr="00335841">
        <w:rPr>
          <w:rFonts w:ascii="宋体" w:eastAsia="宋体" w:hAnsi="宋体" w:cs="宋体" w:hint="eastAsia"/>
          <w:bCs/>
          <w:sz w:val="24"/>
          <w:szCs w:val="24"/>
        </w:rPr>
        <w:t>21寸液晶。</w:t>
      </w:r>
    </w:p>
    <w:p w:rsidR="00335841" w:rsidRPr="008C30B2" w:rsidRDefault="00335841" w:rsidP="008C30B2">
      <w:pPr>
        <w:pStyle w:val="1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bCs/>
          <w:sz w:val="24"/>
          <w:szCs w:val="24"/>
        </w:rPr>
      </w:pPr>
      <w:r w:rsidRPr="00335841">
        <w:rPr>
          <w:rFonts w:ascii="宋体" w:eastAsia="宋体" w:hAnsi="宋体" w:cs="宋体" w:hint="eastAsia"/>
          <w:bCs/>
          <w:sz w:val="24"/>
          <w:szCs w:val="24"/>
        </w:rPr>
        <w:t>打印机：激光打印机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C11828" w:rsidRPr="00FF7F2B" w:rsidRDefault="00C11828" w:rsidP="00FF7F2B">
      <w:pPr>
        <w:pStyle w:val="a3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sz w:val="24"/>
          <w:szCs w:val="24"/>
        </w:rPr>
        <w:t>投标商认为重要的其他参数。</w:t>
      </w:r>
    </w:p>
    <w:p w:rsidR="007B49ED" w:rsidRPr="00FA7807" w:rsidRDefault="007B49ED" w:rsidP="00BA1E22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6F4442" w:rsidRPr="00FA7807" w:rsidRDefault="006F4442" w:rsidP="006F4442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FA7807">
        <w:rPr>
          <w:rFonts w:ascii="宋体" w:eastAsia="宋体" w:hAnsi="宋体" w:cs="宋体" w:hint="eastAsia"/>
          <w:b/>
          <w:sz w:val="24"/>
          <w:szCs w:val="24"/>
        </w:rPr>
        <w:lastRenderedPageBreak/>
        <w:t>三、基本配置要求</w:t>
      </w:r>
    </w:p>
    <w:p w:rsidR="00865422" w:rsidRPr="00FA7807" w:rsidRDefault="00FF7F2B" w:rsidP="00FF7F2B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335841" w:rsidRPr="00335841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35841" w:rsidRPr="00E2409D">
        <w:rPr>
          <w:rFonts w:ascii="宋体" w:eastAsia="宋体" w:hAnsi="宋体" w:cs="宋体" w:hint="eastAsia"/>
          <w:bCs/>
          <w:sz w:val="24"/>
          <w:szCs w:val="24"/>
        </w:rPr>
        <w:t>计算机主机内置A/B超主机一台，液晶显示器</w:t>
      </w:r>
      <w:r w:rsidRPr="00E2409D">
        <w:rPr>
          <w:rFonts w:ascii="宋体" w:eastAsia="宋体" w:hAnsi="宋体" w:cs="宋体"/>
          <w:bCs/>
          <w:sz w:val="24"/>
          <w:szCs w:val="24"/>
        </w:rPr>
        <w:t>一台，</w:t>
      </w:r>
      <w:r w:rsidR="00E2409D" w:rsidRPr="00E2409D">
        <w:rPr>
          <w:rFonts w:ascii="宋体" w:eastAsia="宋体" w:hAnsi="宋体" w:cs="宋体"/>
          <w:bCs/>
          <w:sz w:val="24"/>
          <w:szCs w:val="24"/>
        </w:rPr>
        <w:t>激光打印机，</w:t>
      </w:r>
      <w:r w:rsidR="00E2409D" w:rsidRPr="00E2409D">
        <w:rPr>
          <w:rFonts w:ascii="宋体" w:eastAsia="宋体" w:hAnsi="宋体" w:cs="宋体" w:hint="eastAsia"/>
          <w:bCs/>
          <w:sz w:val="24"/>
          <w:szCs w:val="24"/>
        </w:rPr>
        <w:t>其他配件（A/B超探头、脚踏开关、电源线、标注式台阶靶、鼠标键盘、隔离电源）等。</w:t>
      </w:r>
    </w:p>
    <w:p w:rsidR="006F4442" w:rsidRPr="00FA7807" w:rsidRDefault="00FF7F2B" w:rsidP="006F4442">
      <w:pPr>
        <w:spacing w:line="288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6F4442" w:rsidRPr="00FA7807">
        <w:rPr>
          <w:rFonts w:ascii="宋体" w:eastAsia="宋体" w:hAnsi="宋体" w:cs="宋体" w:hint="eastAsia"/>
          <w:bCs/>
          <w:sz w:val="24"/>
          <w:szCs w:val="24"/>
        </w:rPr>
        <w:t>相关手册纸质版，相关手册电子版等。</w:t>
      </w:r>
    </w:p>
    <w:p w:rsidR="006F4442" w:rsidRPr="00FA7807" w:rsidRDefault="006F4442" w:rsidP="006F4442">
      <w:pPr>
        <w:spacing w:line="288" w:lineRule="auto"/>
        <w:rPr>
          <w:rFonts w:ascii="宋体" w:eastAsia="宋体" w:hAnsi="宋体" w:cs="宋体"/>
          <w:b/>
          <w:sz w:val="24"/>
          <w:szCs w:val="24"/>
        </w:rPr>
      </w:pPr>
    </w:p>
    <w:p w:rsidR="006F4442" w:rsidRPr="00FF7F2B" w:rsidRDefault="006F4442" w:rsidP="00FF7F2B">
      <w:pPr>
        <w:pStyle w:val="a3"/>
        <w:numPr>
          <w:ilvl w:val="0"/>
          <w:numId w:val="11"/>
        </w:numPr>
        <w:spacing w:line="288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 w:rsidRPr="00FF7F2B">
        <w:rPr>
          <w:rFonts w:ascii="宋体" w:eastAsia="宋体" w:hAnsi="宋体" w:cs="宋体" w:hint="eastAsia"/>
          <w:b/>
          <w:sz w:val="24"/>
          <w:szCs w:val="24"/>
        </w:rPr>
        <w:t>商务要求</w:t>
      </w:r>
    </w:p>
    <w:p w:rsidR="00FF7F2B" w:rsidRDefault="006F4442" w:rsidP="00FF7F2B">
      <w:pPr>
        <w:pStyle w:val="a3"/>
        <w:numPr>
          <w:ilvl w:val="0"/>
          <w:numId w:val="1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sz w:val="24"/>
          <w:szCs w:val="24"/>
        </w:rPr>
        <w:t>数量：</w:t>
      </w:r>
      <w:r w:rsidR="00E2409D" w:rsidRPr="00E24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眼科A/B超</w:t>
      </w:r>
      <w:r w:rsidR="00FF7F2B">
        <w:rPr>
          <w:rFonts w:ascii="宋体" w:eastAsia="宋体" w:hAnsi="宋体" w:cs="宋体" w:hint="eastAsia"/>
          <w:sz w:val="24"/>
          <w:szCs w:val="24"/>
        </w:rPr>
        <w:t>1</w:t>
      </w:r>
      <w:r w:rsidR="004308A3" w:rsidRPr="00FF7F2B">
        <w:rPr>
          <w:rFonts w:ascii="宋体" w:eastAsia="宋体" w:hAnsi="宋体" w:cs="宋体" w:hint="eastAsia"/>
          <w:sz w:val="24"/>
          <w:szCs w:val="24"/>
        </w:rPr>
        <w:t>套</w:t>
      </w:r>
      <w:r w:rsidRPr="00FF7F2B">
        <w:rPr>
          <w:rFonts w:ascii="宋体" w:eastAsia="宋体" w:hAnsi="宋体" w:cs="宋体" w:hint="eastAsia"/>
          <w:sz w:val="24"/>
          <w:szCs w:val="24"/>
        </w:rPr>
        <w:t>。</w:t>
      </w:r>
    </w:p>
    <w:p w:rsidR="00FF7F2B" w:rsidRPr="00FF7F2B" w:rsidRDefault="006F4442" w:rsidP="00FF7F2B">
      <w:pPr>
        <w:pStyle w:val="a3"/>
        <w:numPr>
          <w:ilvl w:val="0"/>
          <w:numId w:val="1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列明耗材和配件报价清单及设备过保后年保修费用。</w:t>
      </w:r>
    </w:p>
    <w:p w:rsidR="00FF7F2B" w:rsidRPr="00FF7F2B" w:rsidRDefault="006F4442" w:rsidP="00FF7F2B">
      <w:pPr>
        <w:pStyle w:val="a3"/>
        <w:numPr>
          <w:ilvl w:val="0"/>
          <w:numId w:val="1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售后服务：保修期≥3年；设备投入使用后，每年至少1次维护保养，报修后24小时内到达维修地点。</w:t>
      </w:r>
    </w:p>
    <w:p w:rsidR="00FF7F2B" w:rsidRPr="00FF7F2B" w:rsidRDefault="006F4442" w:rsidP="00FF7F2B">
      <w:pPr>
        <w:pStyle w:val="a3"/>
        <w:numPr>
          <w:ilvl w:val="0"/>
          <w:numId w:val="1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到货安装时间：</w:t>
      </w:r>
      <w:r w:rsidR="004308A3"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合同签订后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接到</w:t>
      </w:r>
      <w:r w:rsidR="004308A3"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买方发货通知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天内。</w:t>
      </w:r>
    </w:p>
    <w:p w:rsidR="006F4442" w:rsidRPr="00FF7F2B" w:rsidRDefault="006F4442" w:rsidP="00FF7F2B">
      <w:pPr>
        <w:pStyle w:val="a3"/>
        <w:numPr>
          <w:ilvl w:val="0"/>
          <w:numId w:val="1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付款方式：合同签订后，全部完成设备供货和安装、调试、验收合格入库后60天内，买方向卖方支付合同总额的</w:t>
      </w:r>
      <w:r w:rsidR="00B517B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100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%货款（</w:t>
      </w:r>
      <w:r w:rsidR="00B665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根据买方要求，卖方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开具合同金额100%的</w:t>
      </w:r>
      <w:r w:rsidR="00B665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正规</w:t>
      </w:r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发票给买方）</w:t>
      </w:r>
      <w:bookmarkStart w:id="0" w:name="_GoBack"/>
      <w:bookmarkEnd w:id="0"/>
      <w:r w:rsidRPr="00FF7F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sectPr w:rsidR="006F4442" w:rsidRPr="00FF7F2B" w:rsidSect="00B517B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42" w:rsidRDefault="002F4942" w:rsidP="007878F6">
      <w:r>
        <w:separator/>
      </w:r>
    </w:p>
  </w:endnote>
  <w:endnote w:type="continuationSeparator" w:id="0">
    <w:p w:rsidR="002F4942" w:rsidRDefault="002F4942" w:rsidP="0078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42" w:rsidRDefault="002F4942" w:rsidP="007878F6">
      <w:r>
        <w:separator/>
      </w:r>
    </w:p>
  </w:footnote>
  <w:footnote w:type="continuationSeparator" w:id="0">
    <w:p w:rsidR="002F4942" w:rsidRDefault="002F4942" w:rsidP="0078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F33"/>
    <w:multiLevelType w:val="hybridMultilevel"/>
    <w:tmpl w:val="01C06736"/>
    <w:lvl w:ilvl="0" w:tplc="FEC46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F55E3"/>
    <w:multiLevelType w:val="multilevel"/>
    <w:tmpl w:val="919A291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b w:val="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110355CB"/>
    <w:multiLevelType w:val="multilevel"/>
    <w:tmpl w:val="4F723D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166F672D"/>
    <w:multiLevelType w:val="hybridMultilevel"/>
    <w:tmpl w:val="9898698C"/>
    <w:lvl w:ilvl="0" w:tplc="A2D2D8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862591"/>
    <w:multiLevelType w:val="hybridMultilevel"/>
    <w:tmpl w:val="DFE29DA8"/>
    <w:lvl w:ilvl="0" w:tplc="9B989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143ECE"/>
    <w:multiLevelType w:val="multilevel"/>
    <w:tmpl w:val="4F723D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1BCB6EDE"/>
    <w:multiLevelType w:val="hybridMultilevel"/>
    <w:tmpl w:val="2BBC2FDC"/>
    <w:lvl w:ilvl="0" w:tplc="D5BAE9F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2D7A46"/>
    <w:multiLevelType w:val="hybridMultilevel"/>
    <w:tmpl w:val="621E7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3A65DC"/>
    <w:multiLevelType w:val="hybridMultilevel"/>
    <w:tmpl w:val="3528B568"/>
    <w:lvl w:ilvl="0" w:tplc="7054CD0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177836"/>
    <w:multiLevelType w:val="hybridMultilevel"/>
    <w:tmpl w:val="E2D49AD8"/>
    <w:lvl w:ilvl="0" w:tplc="1D5CC414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5006EA"/>
    <w:multiLevelType w:val="hybridMultilevel"/>
    <w:tmpl w:val="0792D7AA"/>
    <w:lvl w:ilvl="0" w:tplc="420ACF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018589"/>
    <w:multiLevelType w:val="singleLevel"/>
    <w:tmpl w:val="590185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9422914"/>
    <w:multiLevelType w:val="singleLevel"/>
    <w:tmpl w:val="5942291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73AD0EAC"/>
    <w:multiLevelType w:val="hybridMultilevel"/>
    <w:tmpl w:val="43661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0"/>
    <w:rsid w:val="000219E3"/>
    <w:rsid w:val="000A4F9C"/>
    <w:rsid w:val="000F0A9D"/>
    <w:rsid w:val="00171AFD"/>
    <w:rsid w:val="00174310"/>
    <w:rsid w:val="001D35BB"/>
    <w:rsid w:val="00283964"/>
    <w:rsid w:val="002B3385"/>
    <w:rsid w:val="002F4942"/>
    <w:rsid w:val="00335841"/>
    <w:rsid w:val="004308A3"/>
    <w:rsid w:val="00456EF9"/>
    <w:rsid w:val="005C6BC3"/>
    <w:rsid w:val="00614D6A"/>
    <w:rsid w:val="006E0C80"/>
    <w:rsid w:val="006F4442"/>
    <w:rsid w:val="00766AFA"/>
    <w:rsid w:val="007878F6"/>
    <w:rsid w:val="007B49ED"/>
    <w:rsid w:val="007F38EB"/>
    <w:rsid w:val="0081010A"/>
    <w:rsid w:val="00865422"/>
    <w:rsid w:val="00885159"/>
    <w:rsid w:val="00893CA9"/>
    <w:rsid w:val="00897326"/>
    <w:rsid w:val="008B12FA"/>
    <w:rsid w:val="008C30B2"/>
    <w:rsid w:val="00967500"/>
    <w:rsid w:val="00AC1D37"/>
    <w:rsid w:val="00B517B2"/>
    <w:rsid w:val="00B66575"/>
    <w:rsid w:val="00BA1E22"/>
    <w:rsid w:val="00BE34AB"/>
    <w:rsid w:val="00C11828"/>
    <w:rsid w:val="00C74E6B"/>
    <w:rsid w:val="00CA20B3"/>
    <w:rsid w:val="00D13E6B"/>
    <w:rsid w:val="00D547AC"/>
    <w:rsid w:val="00D82B78"/>
    <w:rsid w:val="00E2409D"/>
    <w:rsid w:val="00E41E5C"/>
    <w:rsid w:val="00FA780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F4442"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6F4442"/>
    <w:pPr>
      <w:ind w:firstLineChars="200" w:firstLine="420"/>
    </w:pPr>
  </w:style>
  <w:style w:type="table" w:styleId="a4">
    <w:name w:val="Table Grid"/>
    <w:basedOn w:val="a1"/>
    <w:rsid w:val="00BA1E2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87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78F6"/>
    <w:rPr>
      <w:sz w:val="18"/>
      <w:szCs w:val="18"/>
    </w:rPr>
  </w:style>
  <w:style w:type="paragraph" w:styleId="a6">
    <w:name w:val="footer"/>
    <w:basedOn w:val="a"/>
    <w:link w:val="Char0"/>
    <w:unhideWhenUsed/>
    <w:rsid w:val="00787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78F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41E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1E5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C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F4442"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6F4442"/>
    <w:pPr>
      <w:ind w:firstLineChars="200" w:firstLine="420"/>
    </w:pPr>
  </w:style>
  <w:style w:type="table" w:styleId="a4">
    <w:name w:val="Table Grid"/>
    <w:basedOn w:val="a1"/>
    <w:rsid w:val="00BA1E2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87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78F6"/>
    <w:rPr>
      <w:sz w:val="18"/>
      <w:szCs w:val="18"/>
    </w:rPr>
  </w:style>
  <w:style w:type="paragraph" w:styleId="a6">
    <w:name w:val="footer"/>
    <w:basedOn w:val="a"/>
    <w:link w:val="Char0"/>
    <w:unhideWhenUsed/>
    <w:rsid w:val="00787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78F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41E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1E5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C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卢云鹏</dc:creator>
  <cp:lastModifiedBy>卢云鹏</cp:lastModifiedBy>
  <cp:revision>12</cp:revision>
  <dcterms:created xsi:type="dcterms:W3CDTF">2018-04-04T01:52:00Z</dcterms:created>
  <dcterms:modified xsi:type="dcterms:W3CDTF">2018-04-26T00:24:00Z</dcterms:modified>
</cp:coreProperties>
</file>