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eastAsia="黑体"/>
          <w:b/>
          <w:sz w:val="24"/>
          <w:lang w:eastAsia="zh-CN"/>
        </w:rPr>
      </w:pPr>
      <w:r>
        <w:rPr>
          <w:rFonts w:hint="eastAsia" w:ascii="黑体" w:eastAsia="黑体"/>
          <w:b/>
          <w:sz w:val="24"/>
        </w:rPr>
        <w:t>附件</w:t>
      </w:r>
      <w:r>
        <w:rPr>
          <w:rFonts w:hint="eastAsia" w:ascii="黑体" w:eastAsia="黑体"/>
          <w:b/>
          <w:sz w:val="24"/>
          <w:lang w:val="en-US" w:eastAsia="zh-CN"/>
        </w:rPr>
        <w:t>1</w:t>
      </w:r>
    </w:p>
    <w:p>
      <w:pPr>
        <w:spacing w:line="360" w:lineRule="auto"/>
        <w:jc w:val="center"/>
        <w:rPr>
          <w:sz w:val="44"/>
          <w:szCs w:val="44"/>
        </w:rPr>
      </w:pPr>
    </w:p>
    <w:p>
      <w:pPr>
        <w:spacing w:line="360" w:lineRule="auto"/>
        <w:jc w:val="center"/>
        <w:rPr>
          <w:sz w:val="44"/>
          <w:szCs w:val="44"/>
        </w:rPr>
      </w:pPr>
      <w:r>
        <w:rPr>
          <w:rFonts w:hint="eastAsia"/>
          <w:sz w:val="44"/>
          <w:szCs w:val="44"/>
        </w:rPr>
        <w:t>温州医科大学附属眼视光医院</w:t>
      </w:r>
    </w:p>
    <w:p>
      <w:pPr>
        <w:spacing w:line="360" w:lineRule="auto"/>
        <w:jc w:val="center"/>
        <w:rPr>
          <w:sz w:val="44"/>
          <w:szCs w:val="44"/>
        </w:rPr>
      </w:pPr>
      <w:r>
        <w:rPr>
          <w:rFonts w:hint="eastAsia"/>
          <w:sz w:val="44"/>
          <w:szCs w:val="44"/>
          <w:lang w:val="en-US" w:eastAsia="zh-CN"/>
        </w:rPr>
        <w:t>共享轮椅管理服务</w:t>
      </w:r>
      <w:r>
        <w:rPr>
          <w:rFonts w:hint="eastAsia"/>
          <w:sz w:val="44"/>
          <w:szCs w:val="44"/>
        </w:rPr>
        <w:t>采购</w:t>
      </w:r>
    </w:p>
    <w:p>
      <w:pPr>
        <w:jc w:val="center"/>
        <w:rPr>
          <w:sz w:val="32"/>
          <w:szCs w:val="32"/>
        </w:rPr>
      </w:pPr>
    </w:p>
    <w:p>
      <w:pPr>
        <w:jc w:val="center"/>
        <w:rPr>
          <w:sz w:val="28"/>
          <w:szCs w:val="28"/>
        </w:rPr>
      </w:pPr>
    </w:p>
    <w:p>
      <w:pPr>
        <w:jc w:val="center"/>
        <w:rPr>
          <w:b/>
          <w:sz w:val="72"/>
          <w:szCs w:val="72"/>
        </w:rPr>
      </w:pPr>
      <w:r>
        <w:rPr>
          <w:rFonts w:hint="eastAsia"/>
          <w:b/>
          <w:sz w:val="72"/>
          <w:szCs w:val="72"/>
        </w:rPr>
        <w:t>报价文件</w:t>
      </w:r>
    </w:p>
    <w:p/>
    <w:p>
      <w:pPr>
        <w:rPr>
          <w:sz w:val="44"/>
          <w:szCs w:val="44"/>
        </w:rPr>
      </w:pPr>
      <w:r>
        <w:rPr>
          <w:rFonts w:hint="eastAsia"/>
        </w:rPr>
        <w:t xml:space="preserve">                                   </w:t>
      </w:r>
      <w:r>
        <w:rPr>
          <w:rFonts w:hint="eastAsia"/>
          <w:sz w:val="44"/>
          <w:szCs w:val="44"/>
        </w:rPr>
        <w:t xml:space="preserve">   </w:t>
      </w:r>
    </w:p>
    <w:p>
      <w:pPr>
        <w:jc w:val="center"/>
        <w:rPr>
          <w:sz w:val="44"/>
          <w:szCs w:val="44"/>
        </w:rPr>
      </w:pPr>
      <w:r>
        <w:rPr>
          <w:rFonts w:hint="eastAsia"/>
          <w:sz w:val="44"/>
          <w:szCs w:val="44"/>
          <w:u w:val="single"/>
        </w:rPr>
        <w:t>正（副）</w:t>
      </w:r>
      <w:r>
        <w:rPr>
          <w:rFonts w:hint="eastAsia"/>
          <w:sz w:val="44"/>
          <w:szCs w:val="44"/>
        </w:rPr>
        <w:t>本</w:t>
      </w:r>
    </w:p>
    <w:p/>
    <w:p/>
    <w:p/>
    <w:p/>
    <w:p/>
    <w:p>
      <w:pPr>
        <w:ind w:firstLine="1440"/>
        <w:rPr>
          <w:sz w:val="32"/>
          <w:szCs w:val="32"/>
        </w:rPr>
      </w:pPr>
      <w:r>
        <w:rPr>
          <w:rFonts w:hint="eastAsia"/>
          <w:sz w:val="32"/>
          <w:szCs w:val="32"/>
        </w:rPr>
        <w:t>报 价 人 名 称：</w:t>
      </w:r>
      <w:r>
        <w:rPr>
          <w:rFonts w:hint="eastAsia"/>
          <w:sz w:val="32"/>
          <w:szCs w:val="32"/>
          <w:u w:val="single"/>
        </w:rPr>
        <w:t xml:space="preserve">                           </w:t>
      </w:r>
    </w:p>
    <w:p>
      <w:pPr>
        <w:rPr>
          <w:sz w:val="28"/>
          <w:szCs w:val="28"/>
        </w:rPr>
      </w:pPr>
      <w:r>
        <w:rPr>
          <w:rFonts w:hint="eastAsia"/>
        </w:rPr>
        <w:t xml:space="preserve">                                               </w:t>
      </w:r>
      <w:r>
        <w:rPr>
          <w:rFonts w:hint="eastAsia"/>
          <w:sz w:val="28"/>
          <w:szCs w:val="28"/>
        </w:rPr>
        <w:t>（加盖企业公章）</w:t>
      </w:r>
    </w:p>
    <w:p>
      <w:pPr>
        <w:rPr>
          <w:sz w:val="28"/>
          <w:szCs w:val="28"/>
        </w:rPr>
      </w:pPr>
    </w:p>
    <w:p/>
    <w:p>
      <w:pPr>
        <w:ind w:firstLine="1440"/>
        <w:rPr>
          <w:sz w:val="32"/>
          <w:szCs w:val="32"/>
        </w:rPr>
      </w:pPr>
    </w:p>
    <w:p>
      <w:pPr>
        <w:ind w:firstLine="1440"/>
        <w:rPr>
          <w:sz w:val="32"/>
          <w:szCs w:val="32"/>
        </w:rPr>
      </w:pPr>
      <w:r>
        <w:rPr>
          <w:rFonts w:hint="eastAsia"/>
          <w:sz w:val="32"/>
          <w:szCs w:val="32"/>
        </w:rPr>
        <w:t>采  购  编  号：</w:t>
      </w:r>
      <w:r>
        <w:rPr>
          <w:rFonts w:hint="eastAsia"/>
          <w:sz w:val="32"/>
          <w:szCs w:val="32"/>
          <w:u w:val="single"/>
        </w:rPr>
        <w:t xml:space="preserve"> </w:t>
      </w:r>
      <w:r>
        <w:rPr>
          <w:rFonts w:hint="eastAsia"/>
          <w:sz w:val="32"/>
          <w:szCs w:val="32"/>
          <w:u w:val="single"/>
          <w:lang w:val="en-US" w:eastAsia="zh-CN"/>
        </w:rPr>
        <w:t>BJ-08</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p>
    <w:p>
      <w:pPr>
        <w:ind w:firstLine="1440"/>
        <w:rPr>
          <w:sz w:val="32"/>
          <w:szCs w:val="32"/>
          <w:u w:val="single"/>
        </w:rPr>
      </w:pPr>
    </w:p>
    <w:p>
      <w:pPr>
        <w:ind w:firstLine="1440"/>
        <w:rPr>
          <w:sz w:val="32"/>
          <w:szCs w:val="32"/>
          <w:u w:val="single"/>
        </w:rPr>
      </w:pPr>
    </w:p>
    <w:p>
      <w:pPr>
        <w:ind w:firstLine="1440"/>
        <w:rPr>
          <w:sz w:val="32"/>
          <w:szCs w:val="32"/>
        </w:rPr>
      </w:pPr>
      <w:r>
        <w:rPr>
          <w:rFonts w:hint="eastAsia"/>
          <w:sz w:val="32"/>
          <w:szCs w:val="32"/>
        </w:rPr>
        <w:t>项  目  名  称：</w:t>
      </w:r>
      <w:r>
        <w:rPr>
          <w:rFonts w:hint="eastAsia"/>
          <w:sz w:val="32"/>
          <w:szCs w:val="32"/>
          <w:u w:val="single"/>
        </w:rPr>
        <w:t xml:space="preserve">                           </w:t>
      </w:r>
    </w:p>
    <w:p/>
    <w:p/>
    <w:p/>
    <w:p/>
    <w:p/>
    <w:p/>
    <w:p/>
    <w:p/>
    <w:p>
      <w:pPr>
        <w:jc w:val="center"/>
        <w:rPr>
          <w:rFonts w:ascii="新宋体" w:hAnsi="新宋体" w:eastAsia="新宋体"/>
          <w:b/>
          <w:sz w:val="32"/>
          <w:szCs w:val="32"/>
        </w:rPr>
        <w:sectPr>
          <w:footerReference r:id="rId5" w:type="first"/>
          <w:footerReference r:id="rId3" w:type="default"/>
          <w:footerReference r:id="rId4" w:type="even"/>
          <w:pgSz w:w="11907" w:h="16840"/>
          <w:pgMar w:top="1440" w:right="1304" w:bottom="1440" w:left="1531" w:header="851" w:footer="992" w:gutter="0"/>
          <w:cols w:space="720" w:num="1"/>
          <w:docGrid w:linePitch="312" w:charSpace="0"/>
        </w:sectPr>
      </w:pPr>
      <w:r>
        <w:rPr>
          <w:rFonts w:hint="eastAsia"/>
          <w:sz w:val="30"/>
          <w:szCs w:val="30"/>
        </w:rPr>
        <w:t>年     月     日</w:t>
      </w:r>
    </w:p>
    <w:p>
      <w:pPr>
        <w:widowControl/>
        <w:autoSpaceDE/>
        <w:autoSpaceDN/>
        <w:rPr>
          <w:rFonts w:hint="eastAsia" w:ascii="新宋体" w:hAnsi="新宋体" w:eastAsia="新宋体"/>
          <w:b/>
          <w:lang w:eastAsia="zh-CN"/>
        </w:rPr>
      </w:pPr>
      <w:r>
        <w:rPr>
          <w:rFonts w:hint="eastAsia" w:ascii="新宋体" w:hAnsi="新宋体" w:eastAsia="新宋体"/>
          <w:b/>
        </w:rPr>
        <w:t>附件</w:t>
      </w:r>
      <w:r>
        <w:rPr>
          <w:rFonts w:hint="eastAsia" w:ascii="新宋体" w:hAnsi="新宋体" w:eastAsia="新宋体"/>
          <w:b/>
          <w:lang w:val="en-US" w:eastAsia="zh-CN"/>
        </w:rPr>
        <w:t>2</w:t>
      </w:r>
    </w:p>
    <w:p>
      <w:pPr>
        <w:jc w:val="center"/>
        <w:rPr>
          <w:b/>
          <w:bCs/>
          <w:sz w:val="32"/>
          <w:szCs w:val="32"/>
        </w:rPr>
      </w:pPr>
      <w:r>
        <w:rPr>
          <w:rFonts w:hint="eastAsia"/>
          <w:b/>
          <w:bCs/>
          <w:sz w:val="32"/>
          <w:szCs w:val="32"/>
        </w:rPr>
        <w:t>报价一览表</w:t>
      </w:r>
    </w:p>
    <w:p>
      <w:pPr>
        <w:jc w:val="center"/>
        <w:rPr>
          <w:b/>
          <w:bCs/>
          <w:sz w:val="32"/>
          <w:szCs w:val="32"/>
        </w:rPr>
      </w:pPr>
    </w:p>
    <w:tbl>
      <w:tblPr>
        <w:tblStyle w:val="14"/>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8"/>
        <w:gridCol w:w="5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3498" w:type="dxa"/>
            <w:tcBorders>
              <w:top w:val="single" w:color="auto" w:sz="12" w:space="0"/>
              <w:left w:val="single" w:color="auto" w:sz="12" w:space="0"/>
            </w:tcBorders>
            <w:vAlign w:val="center"/>
          </w:tcPr>
          <w:p>
            <w:pPr>
              <w:jc w:val="center"/>
              <w:rPr>
                <w:color w:val="333333"/>
                <w:sz w:val="28"/>
                <w:szCs w:val="28"/>
              </w:rPr>
            </w:pPr>
            <w:r>
              <w:rPr>
                <w:rFonts w:hint="eastAsia"/>
                <w:color w:val="333333"/>
                <w:sz w:val="28"/>
                <w:szCs w:val="28"/>
              </w:rPr>
              <w:t>项目名称</w:t>
            </w:r>
          </w:p>
        </w:tc>
        <w:tc>
          <w:tcPr>
            <w:tcW w:w="5812" w:type="dxa"/>
            <w:tcBorders>
              <w:top w:val="single" w:color="auto" w:sz="12" w:space="0"/>
              <w:left w:val="single" w:color="auto" w:sz="2" w:space="0"/>
              <w:right w:val="single" w:color="auto" w:sz="12" w:space="0"/>
            </w:tcBorders>
            <w:vAlign w:val="center"/>
          </w:tcPr>
          <w:p>
            <w:pPr>
              <w:jc w:val="center"/>
              <w:rPr>
                <w:color w:val="333333"/>
                <w:sz w:val="28"/>
                <w:szCs w:val="28"/>
              </w:rPr>
            </w:pPr>
            <w:r>
              <w:rPr>
                <w:rFonts w:hint="eastAsia"/>
                <w:color w:val="333333"/>
                <w:sz w:val="28"/>
                <w:szCs w:val="28"/>
              </w:rPr>
              <w:t>服务期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jc w:val="center"/>
        </w:trPr>
        <w:tc>
          <w:tcPr>
            <w:tcW w:w="3498" w:type="dxa"/>
            <w:tcBorders>
              <w:left w:val="single" w:color="auto" w:sz="12" w:space="0"/>
              <w:bottom w:val="nil"/>
            </w:tcBorders>
            <w:vAlign w:val="center"/>
          </w:tcPr>
          <w:p>
            <w:pPr>
              <w:jc w:val="center"/>
              <w:rPr>
                <w:color w:val="333333"/>
                <w:sz w:val="28"/>
                <w:szCs w:val="28"/>
              </w:rPr>
            </w:pPr>
            <w:r>
              <w:rPr>
                <w:rFonts w:hint="eastAsia"/>
                <w:color w:val="333333"/>
                <w:sz w:val="28"/>
                <w:szCs w:val="28"/>
                <w:lang w:val="en-US" w:eastAsia="zh-CN"/>
              </w:rPr>
              <w:t>共享轮椅管理</w:t>
            </w:r>
            <w:r>
              <w:rPr>
                <w:color w:val="333333"/>
                <w:sz w:val="28"/>
                <w:szCs w:val="28"/>
              </w:rPr>
              <w:t>服务</w:t>
            </w:r>
          </w:p>
        </w:tc>
        <w:tc>
          <w:tcPr>
            <w:tcW w:w="5812" w:type="dxa"/>
            <w:tcBorders>
              <w:left w:val="single" w:color="auto" w:sz="2" w:space="0"/>
              <w:bottom w:val="nil"/>
              <w:right w:val="single" w:color="auto" w:sz="12" w:space="0"/>
            </w:tcBorders>
          </w:tcPr>
          <w:p>
            <w:pPr>
              <w:jc w:val="center"/>
              <w:rPr>
                <w:color w:val="333333"/>
                <w:sz w:val="28"/>
                <w:szCs w:val="28"/>
              </w:rPr>
            </w:pPr>
            <w:r>
              <w:rPr>
                <w:rFonts w:hint="eastAsia"/>
                <w:color w:val="333333"/>
                <w:sz w:val="28"/>
                <w:szCs w:val="28"/>
                <w:lang w:val="en-US" w:eastAsia="zh-CN"/>
              </w:rPr>
              <w:t>3</w:t>
            </w:r>
            <w:r>
              <w:rPr>
                <w:rFonts w:hint="eastAsia"/>
                <w:color w:val="333333"/>
                <w:sz w:val="28"/>
                <w:szCs w:val="28"/>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 w:hRule="atLeast"/>
          <w:jc w:val="center"/>
        </w:trPr>
        <w:tc>
          <w:tcPr>
            <w:tcW w:w="3498" w:type="dxa"/>
            <w:tcBorders>
              <w:top w:val="nil"/>
              <w:left w:val="single" w:color="auto" w:sz="12" w:space="0"/>
              <w:right w:val="single" w:color="auto" w:sz="4" w:space="0"/>
            </w:tcBorders>
            <w:vAlign w:val="center"/>
          </w:tcPr>
          <w:p>
            <w:pPr>
              <w:rPr>
                <w:color w:val="333333"/>
                <w:sz w:val="28"/>
                <w:szCs w:val="28"/>
              </w:rPr>
            </w:pPr>
          </w:p>
        </w:tc>
        <w:tc>
          <w:tcPr>
            <w:tcW w:w="5812" w:type="dxa"/>
            <w:tcBorders>
              <w:top w:val="nil"/>
              <w:left w:val="single" w:color="auto" w:sz="4" w:space="0"/>
              <w:right w:val="single" w:color="auto" w:sz="12" w:space="0"/>
            </w:tcBorders>
            <w:vAlign w:val="center"/>
          </w:tcPr>
          <w:p>
            <w:pPr>
              <w:rPr>
                <w:color w:val="333333"/>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jc w:val="center"/>
        </w:trPr>
        <w:tc>
          <w:tcPr>
            <w:tcW w:w="9310" w:type="dxa"/>
            <w:gridSpan w:val="2"/>
            <w:tcBorders>
              <w:left w:val="single" w:color="auto" w:sz="12" w:space="0"/>
            </w:tcBorders>
          </w:tcPr>
          <w:p>
            <w:pPr>
              <w:rPr>
                <w:rFonts w:hint="eastAsia"/>
                <w:color w:val="333333"/>
                <w:sz w:val="28"/>
                <w:szCs w:val="28"/>
              </w:rPr>
            </w:pPr>
          </w:p>
          <w:p>
            <w:pPr>
              <w:rPr>
                <w:color w:val="333333"/>
                <w:sz w:val="28"/>
                <w:szCs w:val="28"/>
                <w:u w:val="single"/>
              </w:rPr>
            </w:pPr>
            <w:r>
              <w:rPr>
                <w:rFonts w:hint="eastAsia"/>
                <w:color w:val="333333"/>
                <w:sz w:val="28"/>
                <w:szCs w:val="28"/>
              </w:rPr>
              <w:t>报价</w:t>
            </w:r>
            <w:r>
              <w:rPr>
                <w:color w:val="333333"/>
                <w:sz w:val="28"/>
                <w:szCs w:val="28"/>
              </w:rPr>
              <w:t>：</w:t>
            </w:r>
            <w:r>
              <w:rPr>
                <w:rFonts w:hint="eastAsia"/>
                <w:color w:val="333333"/>
                <w:sz w:val="28"/>
                <w:szCs w:val="28"/>
              </w:rPr>
              <w:t>小写：</w:t>
            </w:r>
            <w:r>
              <w:rPr>
                <w:rFonts w:hint="eastAsia"/>
                <w:color w:val="333333"/>
                <w:sz w:val="28"/>
                <w:szCs w:val="28"/>
                <w:u w:val="single"/>
              </w:rPr>
              <w:t xml:space="preserve">                    </w:t>
            </w:r>
          </w:p>
          <w:p>
            <w:pPr>
              <w:ind w:firstLine="840" w:firstLineChars="300"/>
              <w:rPr>
                <w:color w:val="333333"/>
                <w:sz w:val="24"/>
              </w:rPr>
            </w:pPr>
            <w:r>
              <w:rPr>
                <w:rFonts w:hint="eastAsia"/>
                <w:color w:val="333333"/>
                <w:sz w:val="28"/>
                <w:szCs w:val="28"/>
              </w:rPr>
              <w:t>大写：</w:t>
            </w:r>
            <w:r>
              <w:rPr>
                <w:rFonts w:hint="eastAsia"/>
                <w:color w:val="333333"/>
                <w:sz w:val="28"/>
                <w:szCs w:val="28"/>
                <w:u w:val="single"/>
              </w:rPr>
              <w:t xml:space="preserve">                    </w:t>
            </w:r>
          </w:p>
          <w:p>
            <w:pPr>
              <w:rPr>
                <w:color w:val="333333"/>
                <w:sz w:val="24"/>
              </w:rPr>
            </w:pPr>
          </w:p>
          <w:p>
            <w:pPr>
              <w:rPr>
                <w:color w:val="333333"/>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9310" w:type="dxa"/>
            <w:gridSpan w:val="2"/>
            <w:tcBorders>
              <w:left w:val="single" w:color="auto" w:sz="12" w:space="0"/>
              <w:bottom w:val="single" w:color="auto" w:sz="12" w:space="0"/>
              <w:right w:val="single" w:color="auto" w:sz="12" w:space="0"/>
            </w:tcBorders>
          </w:tcPr>
          <w:p>
            <w:pPr>
              <w:rPr>
                <w:color w:val="333333"/>
                <w:sz w:val="24"/>
              </w:rPr>
            </w:pPr>
          </w:p>
          <w:p>
            <w:pPr>
              <w:rPr>
                <w:color w:val="333333"/>
                <w:sz w:val="24"/>
              </w:rPr>
            </w:pPr>
          </w:p>
          <w:p>
            <w:pPr>
              <w:rPr>
                <w:color w:val="333333"/>
                <w:sz w:val="24"/>
              </w:rPr>
            </w:pPr>
          </w:p>
          <w:p>
            <w:pPr>
              <w:ind w:firstLine="3120" w:firstLineChars="1300"/>
              <w:rPr>
                <w:color w:val="333333"/>
                <w:sz w:val="24"/>
              </w:rPr>
            </w:pPr>
            <w:r>
              <w:rPr>
                <w:rFonts w:hint="eastAsia"/>
                <w:color w:val="333333"/>
                <w:sz w:val="24"/>
              </w:rPr>
              <w:t>投标人（公章）：</w:t>
            </w:r>
          </w:p>
          <w:p>
            <w:pPr>
              <w:rPr>
                <w:color w:val="333333"/>
                <w:sz w:val="24"/>
              </w:rPr>
            </w:pPr>
          </w:p>
          <w:p>
            <w:pPr>
              <w:jc w:val="right"/>
              <w:rPr>
                <w:color w:val="333333"/>
                <w:sz w:val="24"/>
              </w:rPr>
            </w:pPr>
            <w:r>
              <w:rPr>
                <w:rFonts w:hint="eastAsia"/>
                <w:color w:val="333333"/>
                <w:sz w:val="24"/>
              </w:rPr>
              <w:t>法定代表人或其委托代理人（签字或盖章）：</w:t>
            </w:r>
          </w:p>
          <w:p>
            <w:pPr>
              <w:jc w:val="right"/>
              <w:rPr>
                <w:color w:val="333333"/>
                <w:sz w:val="24"/>
              </w:rPr>
            </w:pPr>
          </w:p>
          <w:p>
            <w:pPr>
              <w:jc w:val="right"/>
              <w:rPr>
                <w:color w:val="333333"/>
                <w:sz w:val="24"/>
              </w:rPr>
            </w:pPr>
          </w:p>
          <w:p>
            <w:pPr>
              <w:jc w:val="right"/>
              <w:rPr>
                <w:color w:val="333333"/>
                <w:sz w:val="24"/>
              </w:rPr>
            </w:pPr>
            <w:r>
              <w:rPr>
                <w:rFonts w:hint="eastAsia"/>
                <w:color w:val="333333"/>
                <w:sz w:val="24"/>
              </w:rPr>
              <w:t>年     月     日</w:t>
            </w:r>
          </w:p>
        </w:tc>
      </w:tr>
    </w:tbl>
    <w:p>
      <w:pPr>
        <w:adjustRightInd w:val="0"/>
        <w:spacing w:line="360" w:lineRule="auto"/>
        <w:rPr>
          <w:color w:val="333333"/>
          <w:sz w:val="32"/>
          <w:szCs w:val="32"/>
        </w:rPr>
      </w:pPr>
    </w:p>
    <w:p>
      <w:pPr>
        <w:widowControl/>
        <w:autoSpaceDE/>
        <w:autoSpaceDN/>
        <w:rPr>
          <w:rFonts w:ascii="新宋体" w:hAnsi="新宋体" w:eastAsia="新宋体"/>
          <w:b/>
        </w:rPr>
      </w:pPr>
      <w:r>
        <w:rPr>
          <w:rFonts w:hint="eastAsia"/>
          <w:sz w:val="24"/>
          <w:szCs w:val="24"/>
          <w:lang w:val="en-US" w:eastAsia="zh-CN"/>
        </w:rPr>
        <w:t>注：报价为负数，原则上最低者为本次成交单位</w:t>
      </w:r>
    </w:p>
    <w:p>
      <w:pPr>
        <w:widowControl/>
        <w:autoSpaceDE/>
        <w:autoSpaceDN/>
        <w:rPr>
          <w:rFonts w:ascii="新宋体" w:hAnsi="新宋体" w:eastAsia="新宋体"/>
          <w:b/>
        </w:rPr>
      </w:pPr>
      <w:r>
        <w:rPr>
          <w:rFonts w:ascii="新宋体" w:hAnsi="新宋体" w:eastAsia="新宋体"/>
          <w:b/>
        </w:rPr>
        <w:br w:type="page"/>
      </w:r>
    </w:p>
    <w:p>
      <w:pPr>
        <w:spacing w:line="460" w:lineRule="exact"/>
        <w:outlineLvl w:val="0"/>
        <w:rPr>
          <w:rFonts w:hint="eastAsia" w:ascii="新宋体" w:hAnsi="新宋体" w:eastAsia="新宋体"/>
          <w:b/>
          <w:lang w:eastAsia="zh-CN"/>
        </w:rPr>
      </w:pPr>
      <w:r>
        <w:rPr>
          <w:rFonts w:hint="eastAsia" w:ascii="新宋体" w:hAnsi="新宋体" w:eastAsia="新宋体"/>
          <w:b/>
        </w:rPr>
        <w:t>附件</w:t>
      </w:r>
      <w:r>
        <w:rPr>
          <w:rFonts w:hint="eastAsia" w:ascii="新宋体" w:hAnsi="新宋体" w:eastAsia="新宋体"/>
          <w:b/>
          <w:lang w:val="en-US" w:eastAsia="zh-CN"/>
        </w:rPr>
        <w:t>3</w:t>
      </w:r>
    </w:p>
    <w:p>
      <w:pPr>
        <w:spacing w:line="380" w:lineRule="exact"/>
        <w:rPr>
          <w:rFonts w:ascii="新宋体" w:hAnsi="新宋体" w:eastAsia="新宋体"/>
          <w:b/>
          <w:bCs/>
        </w:rPr>
      </w:pPr>
    </w:p>
    <w:p>
      <w:pPr>
        <w:spacing w:line="460" w:lineRule="exact"/>
        <w:ind w:left="1827" w:hanging="1827" w:hangingChars="650"/>
        <w:jc w:val="center"/>
        <w:outlineLvl w:val="0"/>
        <w:rPr>
          <w:rFonts w:hint="default" w:ascii="新宋体" w:hAnsi="新宋体" w:eastAsia="新宋体"/>
          <w:b/>
          <w:sz w:val="28"/>
          <w:szCs w:val="28"/>
          <w:lang w:val="en-US" w:eastAsia="zh-CN"/>
        </w:rPr>
      </w:pPr>
      <w:r>
        <w:rPr>
          <w:rFonts w:hint="eastAsia" w:ascii="新宋体" w:hAnsi="新宋体" w:eastAsia="新宋体"/>
          <w:b/>
          <w:sz w:val="28"/>
          <w:szCs w:val="28"/>
        </w:rPr>
        <w:t xml:space="preserve"> </w:t>
      </w:r>
      <w:r>
        <w:rPr>
          <w:rFonts w:hint="eastAsia" w:ascii="新宋体" w:hAnsi="新宋体" w:eastAsia="新宋体"/>
          <w:b/>
          <w:sz w:val="28"/>
          <w:szCs w:val="28"/>
          <w:lang w:val="en-US" w:eastAsia="zh-CN"/>
        </w:rPr>
        <w:t>备案证明</w:t>
      </w:r>
    </w:p>
    <w:p>
      <w:pPr>
        <w:spacing w:line="460" w:lineRule="exact"/>
        <w:ind w:left="1436" w:hanging="1436" w:hangingChars="650"/>
        <w:outlineLvl w:val="0"/>
        <w:rPr>
          <w:rFonts w:hint="eastAsia" w:ascii="新宋体" w:hAnsi="新宋体" w:eastAsia="新宋体"/>
          <w:b/>
          <w:lang w:eastAsia="zh-CN"/>
        </w:rPr>
      </w:pPr>
      <w:r>
        <w:rPr>
          <w:rFonts w:ascii="新宋体" w:hAnsi="新宋体" w:eastAsia="新宋体"/>
          <w:b/>
        </w:rPr>
        <w:br w:type="page"/>
      </w:r>
      <w:r>
        <w:rPr>
          <w:rFonts w:hint="eastAsia" w:ascii="新宋体" w:hAnsi="新宋体" w:eastAsia="新宋体"/>
          <w:b/>
        </w:rPr>
        <w:t>附件</w:t>
      </w:r>
      <w:r>
        <w:rPr>
          <w:rFonts w:hint="eastAsia" w:ascii="新宋体" w:hAnsi="新宋体" w:eastAsia="新宋体"/>
          <w:b/>
          <w:lang w:val="en-US" w:eastAsia="zh-CN"/>
        </w:rPr>
        <w:t>4</w:t>
      </w:r>
    </w:p>
    <w:p>
      <w:pPr>
        <w:spacing w:line="460" w:lineRule="exact"/>
        <w:ind w:left="1827" w:hanging="1827" w:hangingChars="650"/>
        <w:jc w:val="center"/>
        <w:outlineLvl w:val="0"/>
        <w:rPr>
          <w:rFonts w:ascii="新宋体" w:hAnsi="新宋体" w:eastAsia="新宋体"/>
          <w:b/>
          <w:sz w:val="28"/>
          <w:szCs w:val="28"/>
        </w:rPr>
      </w:pPr>
      <w:r>
        <w:rPr>
          <w:rFonts w:hint="eastAsia" w:ascii="新宋体" w:hAnsi="新宋体" w:eastAsia="新宋体"/>
          <w:b/>
          <w:sz w:val="28"/>
          <w:szCs w:val="28"/>
        </w:rPr>
        <w:t xml:space="preserve">  </w:t>
      </w:r>
    </w:p>
    <w:p>
      <w:pPr>
        <w:jc w:val="center"/>
        <w:rPr>
          <w:rFonts w:ascii="新宋体" w:hAnsi="新宋体" w:eastAsia="新宋体"/>
          <w:b/>
          <w:sz w:val="28"/>
          <w:szCs w:val="28"/>
        </w:rPr>
      </w:pPr>
      <w:r>
        <w:rPr>
          <w:rFonts w:hint="eastAsia" w:ascii="新宋体" w:hAnsi="新宋体" w:eastAsia="新宋体"/>
          <w:b/>
          <w:sz w:val="28"/>
          <w:szCs w:val="28"/>
          <w:lang w:eastAsia="zh-CN"/>
        </w:rPr>
        <w:t>（</w:t>
      </w:r>
      <w:r>
        <w:rPr>
          <w:rFonts w:hint="eastAsia" w:ascii="新宋体" w:hAnsi="新宋体" w:eastAsia="新宋体"/>
          <w:b/>
          <w:sz w:val="28"/>
          <w:szCs w:val="28"/>
          <w:lang w:val="en-US" w:eastAsia="zh-CN"/>
        </w:rPr>
        <w:t>a</w:t>
      </w:r>
      <w:r>
        <w:rPr>
          <w:rFonts w:hint="eastAsia" w:ascii="新宋体" w:hAnsi="新宋体" w:eastAsia="新宋体"/>
          <w:b/>
          <w:sz w:val="28"/>
          <w:szCs w:val="28"/>
          <w:lang w:eastAsia="zh-CN"/>
        </w:rPr>
        <w:t>）</w:t>
      </w:r>
      <w:r>
        <w:rPr>
          <w:rFonts w:hint="eastAsia" w:ascii="新宋体" w:hAnsi="新宋体" w:eastAsia="新宋体"/>
          <w:b/>
          <w:sz w:val="28"/>
          <w:szCs w:val="28"/>
        </w:rPr>
        <w:t>法定代表人授权书</w:t>
      </w:r>
    </w:p>
    <w:p>
      <w:pPr>
        <w:spacing w:line="460" w:lineRule="exact"/>
        <w:ind w:firstLine="550" w:firstLineChars="250"/>
        <w:rPr>
          <w:rFonts w:ascii="新宋体" w:hAnsi="新宋体" w:eastAsia="新宋体"/>
        </w:rPr>
      </w:pPr>
      <w:r>
        <w:rPr>
          <w:rFonts w:hint="eastAsia" w:ascii="新宋体" w:hAnsi="新宋体" w:eastAsia="新宋体"/>
        </w:rPr>
        <w:t xml:space="preserve"> 温州医科大学附属眼视光医院：</w:t>
      </w:r>
    </w:p>
    <w:p>
      <w:pPr>
        <w:spacing w:line="460" w:lineRule="exact"/>
        <w:rPr>
          <w:rFonts w:ascii="新宋体" w:hAnsi="新宋体" w:eastAsia="新宋体"/>
          <w:u w:val="single"/>
        </w:rPr>
      </w:pPr>
    </w:p>
    <w:p>
      <w:pPr>
        <w:spacing w:line="460" w:lineRule="exact"/>
        <w:ind w:firstLine="550" w:firstLineChars="250"/>
        <w:rPr>
          <w:rFonts w:ascii="新宋体" w:hAnsi="新宋体" w:eastAsia="新宋体"/>
        </w:rPr>
      </w:pPr>
      <w:r>
        <w:rPr>
          <w:rFonts w:hint="eastAsia" w:ascii="新宋体" w:hAnsi="新宋体" w:eastAsia="新宋体"/>
          <w:u w:val="single"/>
        </w:rPr>
        <w:t xml:space="preserve">                   </w:t>
      </w:r>
      <w:r>
        <w:rPr>
          <w:rFonts w:hint="eastAsia" w:ascii="新宋体" w:hAnsi="新宋体" w:eastAsia="新宋体"/>
        </w:rPr>
        <w:t>（报价人全称）法定代表人</w:t>
      </w:r>
      <w:r>
        <w:rPr>
          <w:rFonts w:hint="eastAsia" w:ascii="新宋体" w:hAnsi="新宋体" w:eastAsia="新宋体"/>
          <w:u w:val="single"/>
        </w:rPr>
        <w:t xml:space="preserve">               </w:t>
      </w:r>
      <w:r>
        <w:rPr>
          <w:rFonts w:hint="eastAsia" w:ascii="新宋体" w:hAnsi="新宋体" w:eastAsia="新宋体"/>
        </w:rPr>
        <w:t>授权</w:t>
      </w:r>
      <w:r>
        <w:rPr>
          <w:rFonts w:hint="eastAsia" w:ascii="新宋体" w:hAnsi="新宋体" w:eastAsia="新宋体"/>
          <w:u w:val="single"/>
        </w:rPr>
        <w:t xml:space="preserve">                </w:t>
      </w:r>
      <w:r>
        <w:rPr>
          <w:rFonts w:hint="eastAsia" w:ascii="新宋体" w:hAnsi="新宋体" w:eastAsia="新宋体"/>
        </w:rPr>
        <w:t>（全权代表姓名）为全权代表，参加采购编号</w:t>
      </w:r>
      <w:r>
        <w:rPr>
          <w:rFonts w:hint="eastAsia" w:ascii="新宋体" w:hAnsi="新宋体" w:eastAsia="新宋体"/>
          <w:u w:val="single"/>
        </w:rPr>
        <w:t xml:space="preserve">        </w:t>
      </w:r>
      <w:r>
        <w:rPr>
          <w:rFonts w:hint="eastAsia" w:ascii="新宋体" w:hAnsi="新宋体" w:eastAsia="新宋体"/>
        </w:rPr>
        <w:t>项目名称</w:t>
      </w:r>
      <w:r>
        <w:rPr>
          <w:rFonts w:hint="eastAsia" w:ascii="新宋体" w:hAnsi="新宋体" w:eastAsia="新宋体"/>
          <w:u w:val="single"/>
        </w:rPr>
        <w:t xml:space="preserve">        </w:t>
      </w:r>
      <w:r>
        <w:rPr>
          <w:rFonts w:hint="eastAsia" w:ascii="新宋体" w:hAnsi="新宋体" w:eastAsia="新宋体"/>
        </w:rPr>
        <w:t>的报价活动，全权代表我方处理采购活动中的一切事宜。</w:t>
      </w:r>
    </w:p>
    <w:p>
      <w:pPr>
        <w:spacing w:line="460" w:lineRule="exact"/>
        <w:ind w:firstLine="2955"/>
        <w:rPr>
          <w:rFonts w:ascii="新宋体" w:hAnsi="新宋体" w:eastAsia="新宋体"/>
        </w:rPr>
      </w:pPr>
    </w:p>
    <w:p>
      <w:pPr>
        <w:spacing w:line="460" w:lineRule="exact"/>
        <w:ind w:firstLine="2955"/>
        <w:rPr>
          <w:rFonts w:ascii="新宋体" w:hAnsi="新宋体" w:eastAsia="新宋体"/>
        </w:rPr>
      </w:pPr>
      <w:r>
        <w:rPr>
          <w:rFonts w:hint="eastAsia" w:ascii="新宋体" w:hAnsi="新宋体" w:eastAsia="新宋体"/>
        </w:rPr>
        <w:t xml:space="preserve">          </w:t>
      </w:r>
    </w:p>
    <w:p>
      <w:pPr>
        <w:spacing w:line="460" w:lineRule="exact"/>
        <w:ind w:firstLine="4081" w:firstLineChars="1855"/>
        <w:rPr>
          <w:rFonts w:ascii="新宋体" w:hAnsi="新宋体" w:eastAsia="新宋体"/>
        </w:rPr>
      </w:pPr>
      <w:r>
        <w:rPr>
          <w:rFonts w:hint="eastAsia" w:ascii="新宋体" w:hAnsi="新宋体" w:eastAsia="新宋体"/>
        </w:rPr>
        <w:t>法定代表人 (签字)：</w:t>
      </w:r>
    </w:p>
    <w:p>
      <w:pPr>
        <w:spacing w:line="460" w:lineRule="exact"/>
        <w:ind w:firstLine="2955"/>
        <w:rPr>
          <w:rFonts w:ascii="新宋体" w:hAnsi="新宋体" w:eastAsia="新宋体"/>
        </w:rPr>
      </w:pPr>
      <w:r>
        <w:rPr>
          <w:rFonts w:hint="eastAsia" w:ascii="新宋体" w:hAnsi="新宋体" w:eastAsia="新宋体"/>
        </w:rPr>
        <w:t xml:space="preserve">          报价人全称（公章）：</w:t>
      </w:r>
    </w:p>
    <w:p>
      <w:pPr>
        <w:spacing w:line="460" w:lineRule="exact"/>
        <w:ind w:firstLine="2955"/>
        <w:rPr>
          <w:rFonts w:ascii="新宋体" w:hAnsi="新宋体" w:eastAsia="新宋体"/>
        </w:rPr>
      </w:pPr>
      <w:r>
        <w:rPr>
          <w:rFonts w:hint="eastAsia" w:ascii="新宋体" w:hAnsi="新宋体" w:eastAsia="新宋体"/>
        </w:rPr>
        <w:t xml:space="preserve">          日期：     年    月   日</w:t>
      </w:r>
    </w:p>
    <w:p>
      <w:pPr>
        <w:spacing w:line="380" w:lineRule="exact"/>
        <w:rPr>
          <w:rFonts w:ascii="新宋体" w:hAnsi="新宋体" w:eastAsia="新宋体"/>
        </w:rPr>
      </w:pPr>
    </w:p>
    <w:p>
      <w:pPr>
        <w:spacing w:line="380" w:lineRule="exact"/>
        <w:rPr>
          <w:rFonts w:ascii="新宋体" w:hAnsi="新宋体" w:eastAsia="新宋体"/>
        </w:rPr>
      </w:pPr>
    </w:p>
    <w:p>
      <w:pPr>
        <w:spacing w:line="380" w:lineRule="exact"/>
        <w:rPr>
          <w:rFonts w:ascii="新宋体" w:hAnsi="新宋体" w:eastAsia="新宋体"/>
        </w:rPr>
      </w:pPr>
    </w:p>
    <w:p>
      <w:pPr>
        <w:spacing w:line="460" w:lineRule="exact"/>
        <w:rPr>
          <w:rFonts w:ascii="新宋体" w:hAnsi="新宋体" w:eastAsia="新宋体"/>
        </w:rPr>
      </w:pPr>
      <w:r>
        <w:rPr>
          <w:rFonts w:hint="eastAsia" w:ascii="新宋体" w:hAnsi="新宋体" w:eastAsia="新宋体"/>
        </w:rPr>
        <w:t>附：</w:t>
      </w:r>
    </w:p>
    <w:p>
      <w:pPr>
        <w:spacing w:line="460" w:lineRule="exact"/>
        <w:ind w:firstLine="220" w:firstLineChars="100"/>
        <w:rPr>
          <w:rFonts w:ascii="新宋体" w:hAnsi="新宋体" w:eastAsia="新宋体"/>
        </w:rPr>
      </w:pPr>
      <w:r>
        <w:rPr>
          <w:rFonts w:hint="eastAsia" w:ascii="新宋体" w:hAnsi="新宋体" w:eastAsia="新宋体"/>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
                              <w:rPr>
                                <w:rFonts w:hint="eastAsia" w:ascii="新宋体" w:hAnsi="新宋体" w:eastAsia="新宋体"/>
                              </w:rPr>
                              <w:t xml:space="preserve">  身份证：</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98.9pt;margin-top:1pt;height:187.2pt;width:267.75pt;z-index:251659264;mso-width-relative:page;mso-height-relative:page;" fillcolor="#FFFFFF" filled="t" stroked="t" coordsize="21600,21600" o:gfxdata="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B6n0bYAAAACQEAAA8AAAAAAAAAAQAgAAAAIgAA&#10;AGRycy9kb3ducmV2LnhtbFBLAQIUABQAAAAIAIdO4kCzPso3QQIAAIgEAAAOAAAAAAAAAAEAIAAA&#10;ACcBAABkcnMvZTJvRG9jLnhtbFBLBQYAAAAABgAGAFkBAADaBQAAAAA=&#10;">
                <v:fill on="t" focussize="0,0"/>
                <v:stroke color="#000000" miterlimit="8" joinstyle="miter"/>
                <v:imagedata o:title=""/>
                <o:lock v:ext="edit" aspectratio="f"/>
                <v:textbox>
                  <w:txbxContent>
                    <w:p>
                      <w:r>
                        <w:rPr>
                          <w:rFonts w:hint="eastAsia" w:ascii="新宋体" w:hAnsi="新宋体" w:eastAsia="新宋体"/>
                        </w:rPr>
                        <w:t xml:space="preserve">  身份证：</w:t>
                      </w:r>
                    </w:p>
                  </w:txbxContent>
                </v:textbox>
              </v:shape>
            </w:pict>
          </mc:Fallback>
        </mc:AlternateContent>
      </w:r>
      <w:r>
        <w:rPr>
          <w:rFonts w:hint="eastAsia" w:ascii="新宋体" w:hAnsi="新宋体" w:eastAsia="新宋体"/>
        </w:rPr>
        <w:t xml:space="preserve">授权代表姓名（签字）：                                 </w:t>
      </w:r>
    </w:p>
    <w:p>
      <w:pPr>
        <w:spacing w:line="460" w:lineRule="exact"/>
        <w:ind w:firstLine="220" w:firstLineChars="100"/>
        <w:rPr>
          <w:rFonts w:ascii="新宋体" w:hAnsi="新宋体" w:eastAsia="新宋体"/>
        </w:rPr>
      </w:pPr>
      <w:r>
        <w:rPr>
          <w:rFonts w:hint="eastAsia" w:ascii="新宋体" w:hAnsi="新宋体" w:eastAsia="新宋体"/>
        </w:rPr>
        <w:t>职务：</w:t>
      </w:r>
    </w:p>
    <w:p>
      <w:pPr>
        <w:spacing w:line="460" w:lineRule="exact"/>
        <w:ind w:firstLine="220" w:firstLineChars="100"/>
        <w:rPr>
          <w:rFonts w:ascii="新宋体" w:hAnsi="新宋体" w:eastAsia="新宋体"/>
        </w:rPr>
      </w:pPr>
      <w:r>
        <w:rPr>
          <w:rFonts w:hint="eastAsia" w:ascii="新宋体" w:hAnsi="新宋体" w:eastAsia="新宋体"/>
        </w:rPr>
        <w:t>详细通讯地址：</w:t>
      </w:r>
    </w:p>
    <w:p>
      <w:pPr>
        <w:spacing w:line="460" w:lineRule="exact"/>
        <w:ind w:firstLine="220" w:firstLineChars="100"/>
        <w:rPr>
          <w:rFonts w:ascii="新宋体" w:hAnsi="新宋体" w:eastAsia="新宋体"/>
        </w:rPr>
      </w:pPr>
      <w:r>
        <w:rPr>
          <w:rFonts w:hint="eastAsia" w:ascii="新宋体" w:hAnsi="新宋体" w:eastAsia="新宋体"/>
        </w:rPr>
        <w:t>手机：</w:t>
      </w:r>
    </w:p>
    <w:p>
      <w:pPr>
        <w:spacing w:line="460" w:lineRule="exact"/>
        <w:ind w:firstLine="220" w:firstLineChars="100"/>
        <w:rPr>
          <w:rFonts w:ascii="新宋体" w:hAnsi="新宋体" w:eastAsia="新宋体"/>
        </w:rPr>
      </w:pPr>
      <w:r>
        <w:rPr>
          <w:rFonts w:hint="eastAsia" w:ascii="新宋体" w:hAnsi="新宋体" w:eastAsia="新宋体"/>
        </w:rPr>
        <w:t>电话：</w:t>
      </w:r>
    </w:p>
    <w:p>
      <w:pPr>
        <w:spacing w:line="460" w:lineRule="exact"/>
        <w:ind w:firstLine="220" w:firstLineChars="100"/>
        <w:rPr>
          <w:rFonts w:ascii="新宋体" w:hAnsi="新宋体" w:eastAsia="新宋体"/>
        </w:rPr>
      </w:pPr>
      <w:r>
        <w:rPr>
          <w:rFonts w:hint="eastAsia" w:ascii="新宋体" w:hAnsi="新宋体" w:eastAsia="新宋体"/>
        </w:rPr>
        <w:t>传真：</w:t>
      </w:r>
    </w:p>
    <w:p>
      <w:pPr>
        <w:spacing w:line="460" w:lineRule="exact"/>
        <w:ind w:firstLine="220" w:firstLineChars="100"/>
        <w:rPr>
          <w:rFonts w:ascii="新宋体" w:hAnsi="新宋体" w:eastAsia="新宋体"/>
        </w:rPr>
      </w:pPr>
      <w:r>
        <w:rPr>
          <w:rFonts w:hint="eastAsia" w:ascii="新宋体" w:hAnsi="新宋体" w:eastAsia="新宋体"/>
        </w:rPr>
        <w:t>邮政编码:</w:t>
      </w:r>
    </w:p>
    <w:p>
      <w:pPr>
        <w:spacing w:line="380" w:lineRule="exact"/>
        <w:rPr>
          <w:rFonts w:ascii="新宋体" w:hAnsi="新宋体" w:eastAsia="新宋体"/>
        </w:rPr>
      </w:pPr>
    </w:p>
    <w:p>
      <w:pPr>
        <w:spacing w:line="460" w:lineRule="exact"/>
        <w:jc w:val="center"/>
        <w:rPr>
          <w:rFonts w:ascii="新宋体" w:hAnsi="新宋体" w:eastAsia="新宋体"/>
          <w:b/>
          <w:bCs/>
          <w:sz w:val="28"/>
          <w:szCs w:val="28"/>
        </w:rPr>
      </w:pPr>
    </w:p>
    <w:p>
      <w:pPr>
        <w:spacing w:line="460" w:lineRule="exact"/>
        <w:jc w:val="center"/>
        <w:rPr>
          <w:rFonts w:ascii="新宋体" w:hAnsi="新宋体" w:eastAsia="新宋体"/>
          <w:b/>
          <w:bCs/>
          <w:sz w:val="28"/>
          <w:szCs w:val="28"/>
        </w:rPr>
      </w:pPr>
    </w:p>
    <w:p>
      <w:pPr>
        <w:rPr>
          <w:rFonts w:ascii="新宋体" w:hAnsi="新宋体" w:eastAsia="新宋体"/>
          <w:b/>
          <w:bCs/>
          <w:sz w:val="28"/>
          <w:szCs w:val="28"/>
        </w:rPr>
      </w:pPr>
      <w:r>
        <w:rPr>
          <w:rFonts w:ascii="新宋体" w:hAnsi="新宋体" w:eastAsia="新宋体"/>
          <w:b/>
          <w:bCs/>
          <w:sz w:val="28"/>
          <w:szCs w:val="28"/>
        </w:rPr>
        <w:br w:type="page"/>
      </w:r>
    </w:p>
    <w:p>
      <w:pPr>
        <w:pStyle w:val="4"/>
        <w:ind w:left="253" w:leftChars="0" w:hanging="253" w:firstLineChars="0"/>
        <w:jc w:val="left"/>
        <w:rPr>
          <w:rFonts w:hint="eastAsia" w:ascii="新宋体" w:hAnsi="新宋体" w:eastAsia="新宋体" w:cs="宋体"/>
          <w:b/>
          <w:kern w:val="0"/>
          <w:sz w:val="21"/>
          <w:szCs w:val="21"/>
          <w:lang w:val="en-US" w:eastAsia="zh-CN" w:bidi="zh-CN"/>
        </w:rPr>
      </w:pPr>
      <w:r>
        <w:rPr>
          <w:rFonts w:hint="eastAsia" w:ascii="新宋体" w:hAnsi="新宋体" w:eastAsia="新宋体" w:cs="宋体"/>
          <w:b/>
          <w:kern w:val="0"/>
          <w:sz w:val="21"/>
          <w:szCs w:val="21"/>
          <w:lang w:val="en-US" w:eastAsia="zh-CN" w:bidi="zh-CN"/>
        </w:rPr>
        <w:t>附件5：</w:t>
      </w:r>
    </w:p>
    <w:p>
      <w:pPr>
        <w:pStyle w:val="4"/>
        <w:jc w:val="center"/>
        <w:rPr>
          <w:rFonts w:hint="eastAsia" w:ascii="新宋体" w:hAnsi="新宋体" w:eastAsia="新宋体" w:cs="宋体"/>
          <w:b/>
          <w:kern w:val="0"/>
          <w:sz w:val="28"/>
          <w:szCs w:val="28"/>
          <w:lang w:val="en-US" w:eastAsia="zh-CN" w:bidi="zh-CN"/>
        </w:rPr>
      </w:pPr>
      <w:r>
        <w:rPr>
          <w:rFonts w:hint="eastAsia" w:ascii="新宋体" w:hAnsi="新宋体" w:eastAsia="新宋体" w:cs="宋体"/>
          <w:b/>
          <w:kern w:val="0"/>
          <w:sz w:val="28"/>
          <w:szCs w:val="28"/>
          <w:lang w:val="zh-CN" w:eastAsia="zh-CN" w:bidi="zh-CN"/>
        </w:rPr>
        <w:t>（</w:t>
      </w:r>
      <w:r>
        <w:rPr>
          <w:rFonts w:hint="eastAsia" w:ascii="新宋体" w:hAnsi="新宋体" w:eastAsia="新宋体" w:cs="宋体"/>
          <w:b/>
          <w:kern w:val="0"/>
          <w:sz w:val="28"/>
          <w:szCs w:val="28"/>
          <w:lang w:val="en-US" w:eastAsia="zh-CN" w:bidi="zh-CN"/>
        </w:rPr>
        <w:t>b</w:t>
      </w:r>
      <w:r>
        <w:rPr>
          <w:rFonts w:hint="eastAsia" w:ascii="新宋体" w:hAnsi="新宋体" w:eastAsia="新宋体" w:cs="宋体"/>
          <w:b/>
          <w:kern w:val="0"/>
          <w:sz w:val="28"/>
          <w:szCs w:val="28"/>
          <w:lang w:val="zh-CN" w:eastAsia="zh-CN" w:bidi="zh-CN"/>
        </w:rPr>
        <w:t>）</w:t>
      </w:r>
      <w:r>
        <w:rPr>
          <w:rFonts w:hint="eastAsia" w:ascii="新宋体" w:hAnsi="新宋体" w:eastAsia="新宋体" w:cs="宋体"/>
          <w:b/>
          <w:kern w:val="0"/>
          <w:sz w:val="28"/>
          <w:szCs w:val="28"/>
          <w:lang w:val="en-US" w:eastAsia="zh-CN" w:bidi="zh-CN"/>
        </w:rPr>
        <w:t>有效营业执照：</w:t>
      </w:r>
    </w:p>
    <w:p>
      <w:pPr>
        <w:rPr>
          <w:rFonts w:hint="eastAsia"/>
          <w:lang w:val="en-US" w:eastAsia="zh-CN"/>
        </w:rPr>
      </w:pPr>
      <w:r>
        <w:rPr>
          <w:rFonts w:hint="eastAsia"/>
          <w:lang w:val="en-US" w:eastAsia="zh-CN"/>
        </w:rPr>
        <w:br w:type="page"/>
      </w:r>
    </w:p>
    <w:p>
      <w:pPr>
        <w:pStyle w:val="4"/>
        <w:jc w:val="center"/>
        <w:rPr>
          <w:rFonts w:hint="default" w:ascii="新宋体" w:hAnsi="新宋体" w:eastAsia="新宋体" w:cs="宋体"/>
          <w:b/>
          <w:kern w:val="0"/>
          <w:sz w:val="28"/>
          <w:szCs w:val="28"/>
          <w:lang w:val="en-US" w:eastAsia="zh-CN" w:bidi="zh-CN"/>
        </w:rPr>
      </w:pPr>
      <w:r>
        <w:rPr>
          <w:rFonts w:hint="eastAsia" w:ascii="新宋体" w:hAnsi="新宋体" w:eastAsia="新宋体" w:cs="宋体"/>
          <w:b/>
          <w:kern w:val="0"/>
          <w:sz w:val="28"/>
          <w:szCs w:val="28"/>
          <w:lang w:val="en-US" w:eastAsia="zh-CN" w:bidi="zh-CN"/>
        </w:rPr>
        <w:t>（c）</w:t>
      </w:r>
      <w:r>
        <w:rPr>
          <w:rFonts w:hint="eastAsia" w:ascii="新宋体" w:hAnsi="新宋体" w:eastAsia="新宋体" w:cs="宋体"/>
          <w:b/>
          <w:kern w:val="0"/>
          <w:sz w:val="28"/>
          <w:szCs w:val="28"/>
          <w:lang w:val="zh-CN" w:eastAsia="zh-CN" w:bidi="zh-CN"/>
        </w:rPr>
        <w:t>投标人认为需要提供的其他资料</w:t>
      </w:r>
    </w:p>
    <w:p>
      <w:pPr>
        <w:spacing w:line="460" w:lineRule="exact"/>
        <w:jc w:val="center"/>
        <w:rPr>
          <w:rFonts w:ascii="新宋体" w:hAnsi="新宋体" w:eastAsia="新宋体"/>
          <w:b/>
          <w:bCs/>
          <w:sz w:val="28"/>
          <w:szCs w:val="28"/>
        </w:rPr>
      </w:pPr>
    </w:p>
    <w:p>
      <w:pPr>
        <w:rPr>
          <w:rFonts w:ascii="新宋体" w:hAnsi="新宋体" w:eastAsia="新宋体"/>
          <w:b/>
        </w:rPr>
      </w:pPr>
    </w:p>
    <w:p>
      <w:pPr>
        <w:rPr>
          <w:rFonts w:hint="eastAsia"/>
          <w:sz w:val="48"/>
          <w:szCs w:val="48"/>
        </w:rPr>
      </w:pPr>
      <w:r>
        <w:rPr>
          <w:rFonts w:hint="eastAsia"/>
          <w:sz w:val="48"/>
          <w:szCs w:val="48"/>
        </w:rPr>
        <w:br w:type="page"/>
      </w:r>
    </w:p>
    <w:p>
      <w:pPr>
        <w:pStyle w:val="7"/>
        <w:bidi w:val="0"/>
        <w:jc w:val="center"/>
        <w:rPr>
          <w:rFonts w:hint="default"/>
          <w:lang w:val="en-US" w:eastAsia="zh-CN"/>
        </w:rPr>
      </w:pPr>
      <w:r>
        <w:rPr>
          <w:rFonts w:hint="eastAsia"/>
          <w:lang w:val="en-US" w:eastAsia="zh-CN"/>
        </w:rPr>
        <w:t>合 同 模 版</w:t>
      </w:r>
    </w:p>
    <w:p>
      <w:pPr>
        <w:spacing w:line="360" w:lineRule="auto"/>
        <w:ind w:firstLine="442" w:firstLineChars="200"/>
        <w:rPr>
          <w:rFonts w:ascii="宋体" w:hAnsi="宋体" w:eastAsia="宋体" w:cs="仿宋"/>
          <w:b/>
          <w:bCs/>
          <w:szCs w:val="21"/>
          <w:u w:val="single"/>
        </w:rPr>
      </w:pPr>
      <w:r>
        <w:rPr>
          <w:rFonts w:hint="eastAsia" w:ascii="宋体" w:hAnsi="宋体" w:eastAsia="宋体" w:cs="仿宋"/>
          <w:b/>
          <w:bCs/>
          <w:szCs w:val="21"/>
        </w:rPr>
        <w:t>采购人（以下简称“甲方”）：</w:t>
      </w:r>
      <w:r>
        <w:rPr>
          <w:rFonts w:hint="eastAsia" w:ascii="宋体" w:hAnsi="宋体" w:eastAsia="宋体" w:cs="仿宋"/>
          <w:b/>
          <w:bCs/>
          <w:szCs w:val="21"/>
          <w:u w:val="single"/>
        </w:rPr>
        <w:t>温州医科大学附属眼视光医院</w:t>
      </w:r>
    </w:p>
    <w:p>
      <w:pPr>
        <w:spacing w:line="360" w:lineRule="auto"/>
        <w:ind w:firstLine="442" w:firstLineChars="200"/>
        <w:rPr>
          <w:rFonts w:hint="default" w:ascii="宋体" w:hAnsi="宋体" w:eastAsia="宋体" w:cs="仿宋"/>
          <w:b/>
          <w:bCs/>
          <w:szCs w:val="21"/>
          <w:u w:val="single"/>
          <w:lang w:val="en-US"/>
        </w:rPr>
      </w:pPr>
      <w:r>
        <w:rPr>
          <w:rFonts w:hint="eastAsia" w:ascii="宋体" w:hAnsi="宋体" w:eastAsia="宋体" w:cs="仿宋"/>
          <w:b/>
          <w:bCs/>
          <w:szCs w:val="21"/>
        </w:rPr>
        <w:t>服务商（以下简称“乙方”）：</w:t>
      </w:r>
      <w:r>
        <w:rPr>
          <w:rFonts w:hint="eastAsia" w:ascii="宋体" w:hAnsi="宋体" w:eastAsia="宋体" w:cs="仿宋"/>
          <w:b/>
          <w:bCs/>
          <w:szCs w:val="21"/>
          <w:u w:val="single"/>
          <w:lang w:val="en-US" w:eastAsia="zh-CN"/>
        </w:rPr>
        <w:t xml:space="preserve">                         </w:t>
      </w:r>
    </w:p>
    <w:p>
      <w:pPr>
        <w:spacing w:after="120" w:line="360" w:lineRule="auto"/>
        <w:ind w:firstLine="424" w:firstLineChars="200"/>
        <w:rPr>
          <w:rFonts w:ascii="宋体" w:hAnsi="宋体" w:eastAsia="宋体"/>
          <w:spacing w:val="-4"/>
          <w:szCs w:val="21"/>
        </w:rPr>
      </w:pPr>
      <w:r>
        <w:rPr>
          <w:rFonts w:hint="eastAsia" w:ascii="宋体" w:hAnsi="宋体" w:eastAsia="宋体"/>
          <w:spacing w:val="-4"/>
          <w:szCs w:val="21"/>
        </w:rPr>
        <w:t>根据《中华人民共和国民法典》及其他有关法律、法规，遵循平等、自愿、公平和诚实信用的原则，经双方协商，同意就（</w:t>
      </w:r>
      <w:r>
        <w:rPr>
          <w:rFonts w:hint="eastAsia" w:ascii="宋体" w:hAnsi="宋体" w:eastAsia="宋体"/>
          <w:spacing w:val="-4"/>
          <w:szCs w:val="21"/>
          <w:lang w:val="en-US" w:eastAsia="zh-CN"/>
        </w:rPr>
        <w:t>共享轮椅管理</w:t>
      </w:r>
      <w:r>
        <w:rPr>
          <w:rFonts w:hint="eastAsia" w:ascii="宋体" w:hAnsi="宋体" w:eastAsia="宋体"/>
          <w:spacing w:val="-4"/>
          <w:szCs w:val="21"/>
        </w:rPr>
        <w:t>）服务事项协商一致，订立本合同。</w:t>
      </w:r>
    </w:p>
    <w:p>
      <w:pPr>
        <w:pStyle w:val="8"/>
        <w:tabs>
          <w:tab w:val="left" w:pos="880"/>
        </w:tabs>
        <w:spacing w:line="360" w:lineRule="auto"/>
        <w:ind w:left="439" w:leftChars="192" w:hanging="17" w:hangingChars="8"/>
        <w:rPr>
          <w:rFonts w:ascii="宋体" w:hAnsi="宋体" w:eastAsia="宋体"/>
          <w:b/>
          <w:sz w:val="21"/>
          <w:szCs w:val="21"/>
        </w:rPr>
      </w:pPr>
      <w:r>
        <w:rPr>
          <w:rFonts w:hint="eastAsia" w:ascii="宋体" w:hAnsi="宋体" w:eastAsia="宋体"/>
          <w:b/>
          <w:sz w:val="21"/>
          <w:szCs w:val="21"/>
        </w:rPr>
        <w:t>第一条  服务项目概况</w:t>
      </w:r>
    </w:p>
    <w:p>
      <w:pPr>
        <w:pStyle w:val="8"/>
        <w:numPr>
          <w:ilvl w:val="2"/>
          <w:numId w:val="1"/>
        </w:numPr>
        <w:tabs>
          <w:tab w:val="left" w:pos="0"/>
        </w:tabs>
        <w:autoSpaceDE/>
        <w:autoSpaceDN/>
        <w:spacing w:after="0" w:line="360" w:lineRule="auto"/>
        <w:ind w:left="0" w:leftChars="0" w:firstLine="426"/>
        <w:jc w:val="both"/>
        <w:rPr>
          <w:rFonts w:ascii="宋体" w:hAnsi="宋体" w:eastAsia="宋体"/>
          <w:sz w:val="21"/>
          <w:szCs w:val="21"/>
        </w:rPr>
      </w:pPr>
      <w:r>
        <w:rPr>
          <w:rFonts w:hint="eastAsia" w:ascii="宋体" w:hAnsi="宋体" w:eastAsia="宋体"/>
          <w:sz w:val="21"/>
          <w:szCs w:val="21"/>
        </w:rPr>
        <w:t>项目名称：</w:t>
      </w:r>
      <w:r>
        <w:rPr>
          <w:rFonts w:hint="eastAsia" w:ascii="宋体" w:hAnsi="宋体" w:eastAsia="宋体"/>
          <w:sz w:val="21"/>
          <w:szCs w:val="21"/>
          <w:u w:val="single"/>
        </w:rPr>
        <w:t xml:space="preserve"> </w:t>
      </w:r>
      <w:r>
        <w:rPr>
          <w:rFonts w:hint="eastAsia" w:ascii="宋体" w:hAnsi="宋体" w:eastAsia="宋体"/>
          <w:sz w:val="21"/>
          <w:szCs w:val="21"/>
          <w:u w:val="single"/>
          <w:lang w:val="en-US" w:eastAsia="zh-CN"/>
        </w:rPr>
        <w:t>共享轮椅管理</w:t>
      </w:r>
      <w:r>
        <w:rPr>
          <w:rFonts w:hint="eastAsia" w:ascii="宋体" w:hAnsi="宋体" w:eastAsia="宋体"/>
          <w:sz w:val="21"/>
          <w:szCs w:val="21"/>
          <w:u w:val="single"/>
        </w:rPr>
        <w:t xml:space="preserve">服务    </w:t>
      </w:r>
    </w:p>
    <w:p>
      <w:pPr>
        <w:pStyle w:val="8"/>
        <w:numPr>
          <w:ilvl w:val="2"/>
          <w:numId w:val="1"/>
        </w:numPr>
        <w:tabs>
          <w:tab w:val="left" w:pos="0"/>
        </w:tabs>
        <w:autoSpaceDE/>
        <w:autoSpaceDN/>
        <w:spacing w:after="0" w:line="360" w:lineRule="auto"/>
        <w:ind w:left="0" w:leftChars="0" w:firstLine="426"/>
        <w:jc w:val="both"/>
        <w:rPr>
          <w:rFonts w:ascii="宋体" w:hAnsi="宋体" w:eastAsia="宋体"/>
          <w:sz w:val="21"/>
          <w:szCs w:val="21"/>
          <w:u w:val="none"/>
        </w:rPr>
      </w:pPr>
      <w:r>
        <w:rPr>
          <w:rFonts w:hint="eastAsia" w:ascii="宋体" w:hAnsi="宋体" w:eastAsia="宋体"/>
          <w:sz w:val="21"/>
          <w:szCs w:val="21"/>
          <w:u w:val="none"/>
          <w:lang w:val="en-US" w:eastAsia="zh-CN"/>
        </w:rPr>
        <w:t>共享轮椅数量：8套（归位桩+轮椅）</w:t>
      </w:r>
    </w:p>
    <w:p>
      <w:pPr>
        <w:pStyle w:val="8"/>
        <w:numPr>
          <w:ilvl w:val="2"/>
          <w:numId w:val="1"/>
        </w:numPr>
        <w:tabs>
          <w:tab w:val="left" w:pos="0"/>
        </w:tabs>
        <w:autoSpaceDE/>
        <w:autoSpaceDN/>
        <w:spacing w:after="0" w:line="360" w:lineRule="auto"/>
        <w:ind w:left="0" w:leftChars="0" w:firstLine="426"/>
        <w:jc w:val="both"/>
        <w:rPr>
          <w:rFonts w:ascii="宋体" w:hAnsi="宋体" w:eastAsia="宋体" w:cs="Times New Roman"/>
          <w:spacing w:val="-4"/>
          <w:kern w:val="2"/>
          <w:sz w:val="21"/>
          <w:szCs w:val="21"/>
          <w:lang w:val="en-US" w:bidi="ar-SA"/>
        </w:rPr>
      </w:pPr>
      <w:r>
        <w:rPr>
          <w:rFonts w:hint="eastAsia" w:ascii="宋体" w:hAnsi="宋体" w:eastAsia="宋体" w:cs="Times New Roman"/>
          <w:spacing w:val="-4"/>
          <w:kern w:val="2"/>
          <w:sz w:val="21"/>
          <w:szCs w:val="21"/>
          <w:lang w:val="en-US" w:bidi="ar-SA"/>
        </w:rPr>
        <w:t>项目地点：</w:t>
      </w:r>
      <w:r>
        <w:rPr>
          <w:rFonts w:hint="eastAsia" w:eastAsia="宋体"/>
          <w:szCs w:val="24"/>
        </w:rPr>
        <w:t>温州市鹿城区学院西路270号眼视光医院</w:t>
      </w:r>
      <w:r>
        <w:rPr>
          <w:rFonts w:hint="eastAsia" w:ascii="宋体" w:hAnsi="宋体" w:eastAsia="宋体" w:cs="Times New Roman"/>
          <w:spacing w:val="-4"/>
          <w:kern w:val="2"/>
          <w:sz w:val="21"/>
          <w:szCs w:val="21"/>
          <w:lang w:val="en-US" w:bidi="ar-SA"/>
        </w:rPr>
        <w:t xml:space="preserve">           </w:t>
      </w:r>
    </w:p>
    <w:p>
      <w:pPr>
        <w:pStyle w:val="25"/>
        <w:numPr>
          <w:ilvl w:val="2"/>
          <w:numId w:val="1"/>
        </w:numPr>
        <w:tabs>
          <w:tab w:val="left" w:pos="0"/>
        </w:tabs>
        <w:spacing w:line="360" w:lineRule="auto"/>
        <w:ind w:left="0" w:firstLine="426" w:firstLineChars="0"/>
        <w:rPr>
          <w:rFonts w:ascii="宋体" w:hAnsi="宋体" w:eastAsia="宋体"/>
          <w:spacing w:val="-4"/>
          <w:szCs w:val="21"/>
        </w:rPr>
      </w:pPr>
      <w:r>
        <w:rPr>
          <w:rFonts w:hint="eastAsia" w:ascii="宋体" w:hAnsi="宋体" w:eastAsia="宋体"/>
          <w:spacing w:val="-4"/>
          <w:szCs w:val="21"/>
        </w:rPr>
        <w:t>服务期限：本次服务期</w:t>
      </w:r>
      <w:r>
        <w:rPr>
          <w:rFonts w:hint="eastAsia" w:ascii="宋体" w:hAnsi="宋体" w:eastAsia="宋体"/>
          <w:spacing w:val="-4"/>
          <w:szCs w:val="21"/>
          <w:lang w:val="en-US" w:eastAsia="zh-CN"/>
        </w:rPr>
        <w:t>3</w:t>
      </w:r>
      <w:r>
        <w:rPr>
          <w:rFonts w:hint="eastAsia" w:ascii="宋体" w:hAnsi="宋体" w:eastAsia="宋体"/>
          <w:spacing w:val="-4"/>
          <w:szCs w:val="21"/>
        </w:rPr>
        <w:t>年，自</w:t>
      </w:r>
      <w:r>
        <w:rPr>
          <w:rFonts w:hint="eastAsia" w:ascii="宋体" w:hAnsi="宋体" w:eastAsia="宋体"/>
          <w:spacing w:val="-4"/>
          <w:szCs w:val="21"/>
          <w:u w:val="single"/>
        </w:rPr>
        <w:t>2023</w:t>
      </w:r>
      <w:r>
        <w:rPr>
          <w:rFonts w:hint="eastAsia" w:ascii="宋体" w:hAnsi="宋体" w:eastAsia="宋体"/>
          <w:spacing w:val="-4"/>
          <w:szCs w:val="21"/>
        </w:rPr>
        <w:t>年</w:t>
      </w:r>
      <w:r>
        <w:rPr>
          <w:rFonts w:hint="eastAsia" w:ascii="宋体" w:hAnsi="宋体" w:eastAsia="宋体"/>
          <w:spacing w:val="-4"/>
          <w:szCs w:val="21"/>
          <w:u w:val="single"/>
          <w:lang w:val="en-US" w:eastAsia="zh-CN"/>
        </w:rPr>
        <w:t xml:space="preserve">   </w:t>
      </w:r>
      <w:r>
        <w:rPr>
          <w:rFonts w:hint="eastAsia" w:ascii="宋体" w:hAnsi="宋体" w:eastAsia="宋体"/>
          <w:spacing w:val="-4"/>
          <w:szCs w:val="21"/>
        </w:rPr>
        <w:t>月</w:t>
      </w:r>
      <w:r>
        <w:rPr>
          <w:rFonts w:hint="eastAsia" w:ascii="宋体" w:hAnsi="宋体" w:eastAsia="宋体"/>
          <w:spacing w:val="-4"/>
          <w:szCs w:val="21"/>
          <w:u w:val="single"/>
          <w:lang w:val="en-US" w:eastAsia="zh-CN"/>
        </w:rPr>
        <w:t xml:space="preserve">    </w:t>
      </w:r>
      <w:r>
        <w:rPr>
          <w:rFonts w:hint="eastAsia" w:ascii="宋体" w:hAnsi="宋体" w:eastAsia="宋体"/>
          <w:spacing w:val="-4"/>
          <w:szCs w:val="21"/>
        </w:rPr>
        <w:t>日起至</w:t>
      </w:r>
      <w:r>
        <w:rPr>
          <w:rFonts w:hint="eastAsia" w:ascii="宋体" w:hAnsi="宋体" w:eastAsia="宋体"/>
          <w:spacing w:val="-4"/>
          <w:szCs w:val="21"/>
          <w:u w:val="single"/>
        </w:rPr>
        <w:t>202</w:t>
      </w:r>
      <w:r>
        <w:rPr>
          <w:rFonts w:hint="eastAsia" w:ascii="宋体" w:hAnsi="宋体" w:eastAsia="宋体"/>
          <w:spacing w:val="-4"/>
          <w:szCs w:val="21"/>
          <w:u w:val="single"/>
          <w:lang w:val="en-US" w:eastAsia="zh-CN"/>
        </w:rPr>
        <w:t>6</w:t>
      </w:r>
      <w:r>
        <w:rPr>
          <w:rFonts w:hint="eastAsia" w:ascii="宋体" w:hAnsi="宋体" w:eastAsia="宋体"/>
          <w:spacing w:val="-4"/>
          <w:szCs w:val="21"/>
        </w:rPr>
        <w:t>年</w:t>
      </w:r>
      <w:r>
        <w:rPr>
          <w:rFonts w:hint="eastAsia" w:ascii="宋体" w:hAnsi="宋体" w:eastAsia="宋体"/>
          <w:spacing w:val="-4"/>
          <w:szCs w:val="21"/>
          <w:u w:val="single"/>
          <w:lang w:val="en-US" w:eastAsia="zh-CN"/>
        </w:rPr>
        <w:t xml:space="preserve">    </w:t>
      </w:r>
      <w:r>
        <w:rPr>
          <w:rFonts w:hint="eastAsia" w:ascii="宋体" w:hAnsi="宋体" w:eastAsia="宋体"/>
          <w:spacing w:val="-4"/>
          <w:szCs w:val="21"/>
        </w:rPr>
        <w:t>月</w:t>
      </w:r>
      <w:r>
        <w:rPr>
          <w:rFonts w:hint="eastAsia" w:ascii="宋体" w:hAnsi="宋体" w:eastAsia="宋体"/>
          <w:spacing w:val="-4"/>
          <w:szCs w:val="21"/>
          <w:u w:val="single"/>
          <w:lang w:val="en-US" w:eastAsia="zh-CN"/>
        </w:rPr>
        <w:t xml:space="preserve">     </w:t>
      </w:r>
      <w:r>
        <w:rPr>
          <w:rFonts w:hint="eastAsia" w:ascii="宋体" w:hAnsi="宋体" w:eastAsia="宋体"/>
          <w:spacing w:val="-4"/>
          <w:szCs w:val="21"/>
        </w:rPr>
        <w:t>日止。</w:t>
      </w:r>
    </w:p>
    <w:p>
      <w:pPr>
        <w:keepNext w:val="0"/>
        <w:keepLines w:val="0"/>
        <w:pageBreakBefore w:val="0"/>
        <w:widowControl w:val="0"/>
        <w:kinsoku/>
        <w:wordWrap/>
        <w:overflowPunct/>
        <w:topLinePunct w:val="0"/>
        <w:bidi w:val="0"/>
        <w:adjustRightInd/>
        <w:snapToGrid/>
        <w:spacing w:line="360" w:lineRule="auto"/>
        <w:ind w:left="0" w:leftChars="0" w:firstLine="422" w:firstLineChars="200"/>
        <w:textAlignment w:val="auto"/>
        <w:rPr>
          <w:rFonts w:ascii="宋体" w:hAnsi="宋体" w:eastAsia="宋体"/>
          <w:b/>
          <w:sz w:val="21"/>
          <w:szCs w:val="21"/>
        </w:rPr>
      </w:pPr>
      <w:r>
        <w:rPr>
          <w:rFonts w:hint="eastAsia" w:ascii="宋体" w:hAnsi="宋体" w:eastAsia="宋体"/>
          <w:b/>
          <w:sz w:val="21"/>
          <w:szCs w:val="21"/>
        </w:rPr>
        <w:t>第二条  服务费用及支付：</w:t>
      </w:r>
    </w:p>
    <w:p>
      <w:pPr>
        <w:pStyle w:val="8"/>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0" w:leftChars="0" w:firstLine="438" w:firstLineChars="209"/>
        <w:jc w:val="both"/>
        <w:textAlignment w:val="auto"/>
        <w:rPr>
          <w:sz w:val="21"/>
          <w:szCs w:val="21"/>
        </w:rPr>
      </w:pPr>
      <w:r>
        <w:rPr>
          <w:rFonts w:hint="eastAsia" w:ascii="宋体" w:hAnsi="宋体" w:eastAsia="宋体"/>
          <w:sz w:val="21"/>
          <w:szCs w:val="21"/>
        </w:rPr>
        <w:t>合同价格：</w:t>
      </w:r>
      <w:r>
        <w:rPr>
          <w:rFonts w:hint="eastAsia" w:ascii="宋体" w:hAnsi="宋体" w:eastAsia="宋体"/>
          <w:sz w:val="21"/>
          <w:szCs w:val="21"/>
          <w:u w:val="single"/>
        </w:rPr>
        <w:t>人民币</w:t>
      </w:r>
      <w:r>
        <w:rPr>
          <w:rFonts w:hint="eastAsia" w:ascii="宋体" w:hAnsi="宋体" w:eastAsia="宋体"/>
          <w:sz w:val="21"/>
          <w:szCs w:val="21"/>
          <w:u w:val="single"/>
          <w:lang w:val="en-US" w:eastAsia="zh-CN"/>
        </w:rPr>
        <w:t xml:space="preserve">      </w:t>
      </w:r>
      <w:r>
        <w:rPr>
          <w:rFonts w:hint="eastAsia" w:ascii="宋体" w:hAnsi="宋体" w:eastAsia="宋体"/>
          <w:sz w:val="21"/>
          <w:szCs w:val="21"/>
          <w:u w:val="single"/>
        </w:rPr>
        <w:t>元</w:t>
      </w:r>
      <w:r>
        <w:rPr>
          <w:rFonts w:hint="eastAsia" w:ascii="宋体" w:hAnsi="宋体" w:eastAsia="宋体"/>
          <w:sz w:val="21"/>
          <w:szCs w:val="21"/>
          <w:u w:val="single"/>
          <w:lang w:val="en-US" w:eastAsia="zh-CN"/>
        </w:rPr>
        <w:t>/年</w:t>
      </w:r>
      <w:r>
        <w:rPr>
          <w:rFonts w:hint="eastAsia" w:ascii="宋体" w:hAnsi="宋体" w:eastAsia="宋体"/>
          <w:sz w:val="21"/>
          <w:szCs w:val="21"/>
        </w:rPr>
        <w:t>。 大写：</w:t>
      </w:r>
      <w:r>
        <w:rPr>
          <w:rFonts w:hint="eastAsia" w:ascii="宋体" w:hAnsi="宋体" w:eastAsia="宋体"/>
          <w:sz w:val="21"/>
          <w:szCs w:val="21"/>
          <w:u w:val="single"/>
          <w:lang w:val="en-US" w:eastAsia="zh-CN"/>
        </w:rPr>
        <w:t xml:space="preserve">           整</w:t>
      </w:r>
      <w:r>
        <w:rPr>
          <w:rFonts w:hint="eastAsia" w:ascii="宋体" w:hAnsi="宋体" w:eastAsia="宋体"/>
          <w:sz w:val="21"/>
          <w:szCs w:val="21"/>
        </w:rPr>
        <w:t>。</w:t>
      </w:r>
      <w:r>
        <w:rPr>
          <w:rFonts w:hint="eastAsia"/>
          <w:sz w:val="21"/>
          <w:szCs w:val="21"/>
        </w:rPr>
        <w:t>三年</w:t>
      </w:r>
      <w:r>
        <w:rPr>
          <w:sz w:val="21"/>
          <w:szCs w:val="21"/>
        </w:rPr>
        <w:t>共计</w:t>
      </w:r>
      <w:r>
        <w:rPr>
          <w:rFonts w:hint="eastAsia"/>
          <w:sz w:val="21"/>
          <w:szCs w:val="21"/>
          <w:u w:val="single"/>
          <w:lang w:val="en-US" w:eastAsia="zh-CN"/>
        </w:rPr>
        <w:t xml:space="preserve">            </w:t>
      </w:r>
      <w:r>
        <w:rPr>
          <w:rFonts w:hint="eastAsia"/>
          <w:sz w:val="21"/>
          <w:szCs w:val="21"/>
        </w:rPr>
        <w:t>元， （大写：</w:t>
      </w:r>
      <w:r>
        <w:rPr>
          <w:rFonts w:hint="eastAsia"/>
          <w:sz w:val="21"/>
          <w:szCs w:val="21"/>
          <w:lang w:val="en-US" w:eastAsia="zh-CN"/>
        </w:rPr>
        <w:t xml:space="preserve">            </w:t>
      </w:r>
      <w:r>
        <w:rPr>
          <w:sz w:val="21"/>
          <w:szCs w:val="21"/>
        </w:rPr>
        <w:t>元整</w:t>
      </w:r>
      <w:r>
        <w:rPr>
          <w:rFonts w:hint="eastAsia"/>
          <w:sz w:val="21"/>
          <w:szCs w:val="21"/>
        </w:rPr>
        <w:t>）。上述</w:t>
      </w:r>
      <w:r>
        <w:rPr>
          <w:sz w:val="21"/>
          <w:szCs w:val="21"/>
        </w:rPr>
        <w:t>费用已包含乙方为履行本合同应向甲方支付的所有费用。</w:t>
      </w:r>
    </w:p>
    <w:p>
      <w:pPr>
        <w:pStyle w:val="8"/>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0" w:leftChars="0" w:firstLine="438" w:firstLineChars="209"/>
        <w:jc w:val="both"/>
        <w:textAlignment w:val="auto"/>
        <w:rPr>
          <w:sz w:val="21"/>
          <w:szCs w:val="21"/>
        </w:rPr>
      </w:pPr>
      <w:r>
        <w:rPr>
          <w:rFonts w:hint="eastAsia"/>
          <w:sz w:val="21"/>
          <w:szCs w:val="21"/>
        </w:rPr>
        <w:t>管理费一年</w:t>
      </w:r>
      <w:r>
        <w:rPr>
          <w:sz w:val="21"/>
          <w:szCs w:val="21"/>
        </w:rPr>
        <w:t>一付</w:t>
      </w:r>
      <w:r>
        <w:rPr>
          <w:rFonts w:hint="eastAsia"/>
          <w:sz w:val="21"/>
          <w:szCs w:val="21"/>
        </w:rPr>
        <w:t>，先付款后</w:t>
      </w:r>
      <w:r>
        <w:rPr>
          <w:sz w:val="21"/>
          <w:szCs w:val="21"/>
        </w:rPr>
        <w:t>使用。</w:t>
      </w:r>
      <w:r>
        <w:rPr>
          <w:rFonts w:hint="eastAsia"/>
          <w:sz w:val="21"/>
          <w:szCs w:val="21"/>
        </w:rPr>
        <w:t>乙方</w:t>
      </w:r>
      <w:r>
        <w:rPr>
          <w:sz w:val="21"/>
          <w:szCs w:val="21"/>
        </w:rPr>
        <w:t>必须</w:t>
      </w:r>
      <w:r>
        <w:rPr>
          <w:rFonts w:hint="eastAsia"/>
          <w:sz w:val="21"/>
          <w:szCs w:val="21"/>
        </w:rPr>
        <w:t>在</w:t>
      </w:r>
      <w:r>
        <w:rPr>
          <w:sz w:val="21"/>
          <w:szCs w:val="21"/>
        </w:rPr>
        <w:t>下一年度</w:t>
      </w:r>
      <w:r>
        <w:rPr>
          <w:rFonts w:hint="eastAsia"/>
          <w:sz w:val="21"/>
          <w:szCs w:val="21"/>
        </w:rPr>
        <w:t>开始前</w:t>
      </w:r>
      <w:r>
        <w:rPr>
          <w:sz w:val="21"/>
          <w:szCs w:val="21"/>
        </w:rPr>
        <w:t>提早7</w:t>
      </w:r>
      <w:r>
        <w:rPr>
          <w:rFonts w:hint="eastAsia"/>
          <w:sz w:val="21"/>
          <w:szCs w:val="21"/>
        </w:rPr>
        <w:t>个</w:t>
      </w:r>
      <w:r>
        <w:rPr>
          <w:sz w:val="21"/>
          <w:szCs w:val="21"/>
        </w:rPr>
        <w:t>工作日以银行转账方式</w:t>
      </w:r>
      <w:r>
        <w:rPr>
          <w:rFonts w:hint="eastAsia"/>
          <w:sz w:val="21"/>
          <w:szCs w:val="21"/>
        </w:rPr>
        <w:t>支付当年</w:t>
      </w:r>
      <w:r>
        <w:rPr>
          <w:sz w:val="21"/>
          <w:szCs w:val="21"/>
        </w:rPr>
        <w:t>服务费</w:t>
      </w:r>
      <w:r>
        <w:rPr>
          <w:rFonts w:hint="eastAsia"/>
          <w:sz w:val="21"/>
          <w:szCs w:val="21"/>
        </w:rPr>
        <w:t>后</w:t>
      </w:r>
      <w:r>
        <w:rPr>
          <w:sz w:val="21"/>
          <w:szCs w:val="21"/>
        </w:rPr>
        <w:t>，甲方</w:t>
      </w:r>
      <w:r>
        <w:rPr>
          <w:rFonts w:hint="eastAsia"/>
          <w:sz w:val="21"/>
          <w:szCs w:val="21"/>
        </w:rPr>
        <w:t>再开具相应金额的、符合国家规定的增值税专用/普通发票</w:t>
      </w:r>
      <w:r>
        <w:rPr>
          <w:sz w:val="21"/>
          <w:szCs w:val="21"/>
        </w:rPr>
        <w:t>。</w:t>
      </w:r>
    </w:p>
    <w:p>
      <w:pPr>
        <w:pStyle w:val="8"/>
        <w:keepNext w:val="0"/>
        <w:keepLines w:val="0"/>
        <w:pageBreakBefore w:val="0"/>
        <w:widowControl w:val="0"/>
        <w:numPr>
          <w:ilvl w:val="0"/>
          <w:numId w:val="3"/>
        </w:numPr>
        <w:kinsoku/>
        <w:wordWrap/>
        <w:overflowPunct/>
        <w:topLinePunct w:val="0"/>
        <w:autoSpaceDE/>
        <w:autoSpaceDN/>
        <w:bidi w:val="0"/>
        <w:adjustRightInd/>
        <w:snapToGrid/>
        <w:spacing w:after="0" w:line="360" w:lineRule="auto"/>
        <w:ind w:leftChars="209"/>
        <w:jc w:val="both"/>
        <w:textAlignment w:val="auto"/>
        <w:rPr>
          <w:rFonts w:hint="eastAsia" w:ascii="宋体" w:hAnsi="宋体" w:eastAsia="宋体" w:cs="Times New Roman"/>
          <w:b/>
          <w:kern w:val="2"/>
          <w:sz w:val="21"/>
          <w:szCs w:val="21"/>
          <w:lang w:val="en-US" w:eastAsia="zh-CN" w:bidi="ar-SA"/>
        </w:rPr>
      </w:pPr>
      <w:r>
        <w:rPr>
          <w:rFonts w:hint="eastAsia" w:ascii="宋体" w:hAnsi="宋体" w:eastAsia="宋体" w:cs="Times New Roman"/>
          <w:b/>
          <w:kern w:val="2"/>
          <w:sz w:val="21"/>
          <w:szCs w:val="21"/>
          <w:lang w:val="en-US" w:eastAsia="zh-CN" w:bidi="ar-SA"/>
        </w:rPr>
        <w:t>服务内容</w:t>
      </w:r>
    </w:p>
    <w:p>
      <w:pPr>
        <w:widowControl/>
        <w:spacing w:before="54" w:after="54" w:line="360" w:lineRule="auto"/>
        <w:ind w:right="54" w:firstLine="420" w:firstLineChars="200"/>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1.轮椅总投放8辆，免费试用不低于1小时，每小时收费不高于3元，免费租赁时间为每24小时内累计免费时长1小时，每24小时封顶收费20元/天，投放位置由医院指定。</w:t>
      </w:r>
    </w:p>
    <w:p>
      <w:pPr>
        <w:widowControl/>
        <w:spacing w:before="54" w:after="54" w:line="360" w:lineRule="auto"/>
        <w:ind w:right="54" w:firstLine="420" w:firstLineChars="200"/>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2.后期如有需要根据医院实际情况调整位置与数量。</w:t>
      </w:r>
    </w:p>
    <w:p>
      <w:pPr>
        <w:widowControl/>
        <w:spacing w:before="54" w:after="54" w:line="360" w:lineRule="auto"/>
        <w:ind w:right="54" w:firstLine="420" w:firstLineChars="200"/>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3.医院提供轮椅摆放及推行的场地，但不负责轮椅的管理。</w:t>
      </w:r>
    </w:p>
    <w:p>
      <w:pPr>
        <w:widowControl/>
        <w:spacing w:before="54" w:after="54" w:line="360" w:lineRule="auto"/>
        <w:ind w:right="54" w:firstLine="420" w:firstLineChars="200"/>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4.轮椅须在医院固定地点设置存放地点，所有轮椅须由</w:t>
      </w:r>
      <w:r>
        <w:rPr>
          <w:rFonts w:hint="eastAsia" w:cs="Times New Roman"/>
          <w:kern w:val="2"/>
          <w:sz w:val="21"/>
          <w:szCs w:val="21"/>
          <w:lang w:val="en-US" w:eastAsia="zh-CN" w:bidi="ar-SA"/>
        </w:rPr>
        <w:t>乙方</w:t>
      </w:r>
      <w:r>
        <w:rPr>
          <w:rFonts w:hint="eastAsia" w:ascii="Times New Roman" w:hAnsi="Times New Roman" w:eastAsia="宋体" w:cs="Times New Roman"/>
          <w:kern w:val="2"/>
          <w:sz w:val="21"/>
          <w:szCs w:val="21"/>
          <w:lang w:val="en-US" w:eastAsia="zh-CN" w:bidi="ar-SA"/>
        </w:rPr>
        <w:t>负责管理、维护、看管及放置至固定地点。因</w:t>
      </w:r>
      <w:r>
        <w:rPr>
          <w:rFonts w:hint="eastAsia" w:cs="Times New Roman"/>
          <w:kern w:val="2"/>
          <w:sz w:val="21"/>
          <w:szCs w:val="21"/>
          <w:lang w:val="en-US" w:eastAsia="zh-CN" w:bidi="ar-SA"/>
        </w:rPr>
        <w:t>乙方</w:t>
      </w:r>
      <w:r>
        <w:rPr>
          <w:rFonts w:hint="eastAsia" w:ascii="Times New Roman" w:hAnsi="Times New Roman" w:eastAsia="宋体" w:cs="Times New Roman"/>
          <w:kern w:val="2"/>
          <w:sz w:val="21"/>
          <w:szCs w:val="21"/>
          <w:lang w:val="en-US" w:eastAsia="zh-CN" w:bidi="ar-SA"/>
        </w:rPr>
        <w:t>看管不利导致轮椅摆放位置不对、造成交通拥堵或病患、家属、医务人员投诉或其他不良影响的是</w:t>
      </w:r>
      <w:r>
        <w:rPr>
          <w:rFonts w:hint="eastAsia" w:cs="Times New Roman"/>
          <w:kern w:val="2"/>
          <w:sz w:val="21"/>
          <w:szCs w:val="21"/>
          <w:lang w:val="en-US" w:eastAsia="zh-CN" w:bidi="ar-SA"/>
        </w:rPr>
        <w:t>乙方</w:t>
      </w:r>
      <w:r>
        <w:rPr>
          <w:rFonts w:hint="eastAsia" w:ascii="Times New Roman" w:hAnsi="Times New Roman" w:eastAsia="宋体" w:cs="Times New Roman"/>
          <w:kern w:val="2"/>
          <w:sz w:val="21"/>
          <w:szCs w:val="21"/>
          <w:lang w:val="en-US" w:eastAsia="zh-CN" w:bidi="ar-SA"/>
        </w:rPr>
        <w:t>的责任，</w:t>
      </w:r>
      <w:r>
        <w:rPr>
          <w:rFonts w:hint="eastAsia" w:cs="Times New Roman"/>
          <w:kern w:val="2"/>
          <w:sz w:val="21"/>
          <w:szCs w:val="21"/>
          <w:lang w:val="en-US" w:eastAsia="zh-CN" w:bidi="ar-SA"/>
        </w:rPr>
        <w:t>甲方</w:t>
      </w:r>
      <w:r>
        <w:rPr>
          <w:rFonts w:hint="eastAsia" w:ascii="Times New Roman" w:hAnsi="Times New Roman" w:eastAsia="宋体" w:cs="Times New Roman"/>
          <w:kern w:val="2"/>
          <w:sz w:val="21"/>
          <w:szCs w:val="21"/>
          <w:lang w:val="en-US" w:eastAsia="zh-CN" w:bidi="ar-SA"/>
        </w:rPr>
        <w:t>有权对其作出整改通知或</w:t>
      </w:r>
      <w:r>
        <w:rPr>
          <w:rFonts w:hint="eastAsia" w:cs="Times New Roman"/>
          <w:kern w:val="2"/>
          <w:sz w:val="21"/>
          <w:szCs w:val="21"/>
          <w:lang w:val="en-US" w:eastAsia="zh-CN" w:bidi="ar-SA"/>
        </w:rPr>
        <w:t>解除合同，甲方不承担任何违约责任</w:t>
      </w:r>
      <w:r>
        <w:rPr>
          <w:rFonts w:hint="eastAsia" w:ascii="Times New Roman" w:hAnsi="Times New Roman" w:eastAsia="宋体" w:cs="Times New Roman"/>
          <w:kern w:val="2"/>
          <w:sz w:val="21"/>
          <w:szCs w:val="21"/>
          <w:lang w:val="en-US" w:eastAsia="zh-CN" w:bidi="ar-SA"/>
        </w:rPr>
        <w:t>。</w:t>
      </w:r>
    </w:p>
    <w:p>
      <w:pPr>
        <w:widowControl/>
        <w:spacing w:before="54" w:after="54" w:line="360" w:lineRule="auto"/>
        <w:ind w:right="54" w:firstLine="420" w:firstLineChars="200"/>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5.明码标价，诚信经营。不得出现哄抬市价、漫天要价等不诚信行为。否则</w:t>
      </w:r>
      <w:r>
        <w:rPr>
          <w:rFonts w:hint="eastAsia" w:cs="Times New Roman"/>
          <w:kern w:val="2"/>
          <w:sz w:val="21"/>
          <w:szCs w:val="21"/>
          <w:lang w:val="en-US" w:eastAsia="zh-CN" w:bidi="ar-SA"/>
        </w:rPr>
        <w:t>甲方</w:t>
      </w:r>
      <w:r>
        <w:rPr>
          <w:rFonts w:hint="eastAsia" w:ascii="Times New Roman" w:hAnsi="Times New Roman" w:eastAsia="宋体" w:cs="Times New Roman"/>
          <w:kern w:val="2"/>
          <w:sz w:val="21"/>
          <w:szCs w:val="21"/>
          <w:lang w:val="en-US" w:eastAsia="zh-CN" w:bidi="ar-SA"/>
        </w:rPr>
        <w:t>有权单方面解除合同。</w:t>
      </w:r>
    </w:p>
    <w:p>
      <w:pPr>
        <w:widowControl/>
        <w:spacing w:before="54" w:after="54" w:line="360" w:lineRule="auto"/>
        <w:ind w:right="54" w:firstLine="420" w:firstLineChars="200"/>
        <w:jc w:val="left"/>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6.软件需求：①无需下载APP，可以直接通过微信或者支付宝小程序经行线上租赁。②支持微信或支付宝信用免押金。</w:t>
      </w:r>
    </w:p>
    <w:p>
      <w:pPr>
        <w:widowControl/>
        <w:spacing w:before="54" w:after="54" w:line="360" w:lineRule="auto"/>
        <w:ind w:right="54" w:firstLine="420" w:firstLineChars="200"/>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7.24小时售后服务，接到故障通知后一小时内到场处理。</w:t>
      </w:r>
    </w:p>
    <w:p>
      <w:pPr>
        <w:pStyle w:val="8"/>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乙方</w:t>
      </w:r>
      <w:r>
        <w:rPr>
          <w:rFonts w:hint="eastAsia" w:ascii="Times New Roman" w:hAnsi="Times New Roman" w:eastAsia="宋体" w:cs="Times New Roman"/>
          <w:kern w:val="2"/>
          <w:sz w:val="21"/>
          <w:szCs w:val="21"/>
          <w:lang w:val="en-US" w:eastAsia="zh-CN" w:bidi="ar-SA"/>
        </w:rPr>
        <w:t>须提供优质、合格的产品，因质量问题产生的质量、安全、责任事故由</w:t>
      </w:r>
      <w:r>
        <w:rPr>
          <w:rFonts w:hint="eastAsia" w:cs="Times New Roman"/>
          <w:kern w:val="2"/>
          <w:sz w:val="21"/>
          <w:szCs w:val="21"/>
          <w:lang w:val="en-US" w:eastAsia="zh-CN" w:bidi="ar-SA"/>
        </w:rPr>
        <w:t>乙方</w:t>
      </w:r>
      <w:r>
        <w:rPr>
          <w:rFonts w:hint="eastAsia" w:ascii="Times New Roman" w:hAnsi="Times New Roman" w:eastAsia="宋体" w:cs="Times New Roman"/>
          <w:kern w:val="2"/>
          <w:sz w:val="21"/>
          <w:szCs w:val="21"/>
          <w:lang w:val="en-US" w:eastAsia="zh-CN" w:bidi="ar-SA"/>
        </w:rPr>
        <w:t>承担。</w:t>
      </w:r>
    </w:p>
    <w:p>
      <w:pPr>
        <w:pStyle w:val="8"/>
        <w:spacing w:after="0" w:line="360" w:lineRule="auto"/>
        <w:ind w:left="0" w:leftChars="0" w:firstLine="426" w:firstLineChars="0"/>
        <w:rPr>
          <w:b/>
          <w:sz w:val="21"/>
          <w:szCs w:val="21"/>
        </w:rPr>
      </w:pPr>
      <w:r>
        <w:rPr>
          <w:rFonts w:hint="eastAsia"/>
          <w:b/>
          <w:sz w:val="21"/>
          <w:szCs w:val="21"/>
        </w:rPr>
        <w:t>第</w:t>
      </w:r>
      <w:r>
        <w:rPr>
          <w:rFonts w:hint="eastAsia"/>
          <w:b/>
          <w:sz w:val="21"/>
          <w:szCs w:val="21"/>
          <w:lang w:val="en-US" w:eastAsia="zh-CN"/>
        </w:rPr>
        <w:t>四</w:t>
      </w:r>
      <w:r>
        <w:rPr>
          <w:rFonts w:hint="eastAsia"/>
          <w:b/>
          <w:sz w:val="21"/>
          <w:szCs w:val="21"/>
        </w:rPr>
        <w:t>条  双方权利和义务</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1.甲方的权利和义务：</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（1）甲方规划指定区域，提供给乙方用于共享轮椅的投放使用，并对乙方提出安装要求；</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（2）甲方有权监督乙方履行合同情况，对于不符合甲方管理规定的内容或情况，乙方要无条件配合甲方整改。</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default" w:cs="Times New Roman"/>
          <w:spacing w:val="-4"/>
          <w:kern w:val="2"/>
          <w:sz w:val="21"/>
          <w:szCs w:val="21"/>
          <w:lang w:val="en-US" w:eastAsia="zh-CN" w:bidi="ar-SA"/>
        </w:rPr>
      </w:pPr>
      <w:r>
        <w:rPr>
          <w:rFonts w:hint="eastAsia" w:cs="Times New Roman"/>
          <w:spacing w:val="-4"/>
          <w:kern w:val="2"/>
          <w:sz w:val="21"/>
          <w:szCs w:val="21"/>
          <w:lang w:val="en-US" w:eastAsia="zh-CN" w:bidi="ar-SA"/>
        </w:rPr>
        <w:t>（3）甲方对乙方所投放的共享轮椅和归位桩的使用风险不承担任何法律责任，但可为乙方对设备的管理提供必要的方便。</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bidi="ar-SA"/>
        </w:rPr>
      </w:pPr>
      <w:r>
        <w:rPr>
          <w:rFonts w:hint="eastAsia" w:cs="Times New Roman"/>
          <w:spacing w:val="-4"/>
          <w:kern w:val="2"/>
          <w:sz w:val="21"/>
          <w:szCs w:val="21"/>
          <w:lang w:val="en-US" w:eastAsia="zh-CN" w:bidi="ar-SA"/>
        </w:rPr>
        <w:t>2.</w:t>
      </w:r>
      <w:r>
        <w:rPr>
          <w:rFonts w:hint="eastAsia" w:cs="Times New Roman"/>
          <w:spacing w:val="-4"/>
          <w:kern w:val="2"/>
          <w:sz w:val="21"/>
          <w:szCs w:val="21"/>
          <w:lang w:val="en-US" w:bidi="ar-SA"/>
        </w:rPr>
        <w:t>乙方的权利和义务：</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（1）乙方负责“共享轮椅”的提供，拥有产品的所有权；</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（2）乙方应提供合格的产品，负责产品维护和维修，并提供每年2次返回乙方清洗中心进行清洗维修服务；</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（3）乙方负责租赁产品的押金结算（若有），因押金问题导致的纠纷由乙方负责；</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（4）乙方作为押金的保管者，应按照财务制度规范妥善保管，如用户退还轮椅，乙方应根据协议及时退还用户的押金；</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（5）对甲方提出的轮椅安装或调整的需求，乙方应主动对接并在一个月内完成安装；</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（6）乙方需对产品租赁价格进行公示，同时对租赁流程及相关情况提供必要的资料介绍；</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（7）在院内所有与“共享轮椅”相关的标识张贴需经医院主管部门同意；</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（8）乙方在安装、维护、修理等工作中，不得影响医院秩序和损坏甲方物品及场地；</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（9）共享轮椅使用过程中产生的纠纷由乙方负责解决，相应责任由乙方承担；</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（10）乙方负责“共享轮椅”表面的日常清洁卫生工作，共享轮椅清洁应符合医院院感要求，定期清洁消毒，且做好台账记录，同时每月上交甲方相关部门审核存档。</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（11）乙方应做好设备维护工作，如出现设备故障，应及时维修处理（最长时间不超过1周），并在设备上标明“设备故障”等标识。</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（12）乙方应自行做好“共享轮椅”保管工作，遇共享轮椅丢失或者人为损坏，乙方自行承担责任并及时处理。</w:t>
      </w:r>
    </w:p>
    <w:p>
      <w:pPr>
        <w:pStyle w:val="8"/>
        <w:spacing w:line="360" w:lineRule="auto"/>
        <w:ind w:left="0" w:leftChars="0" w:firstLine="426" w:firstLineChars="0"/>
        <w:rPr>
          <w:rFonts w:asciiTheme="minorEastAsia" w:hAnsiTheme="minorEastAsia" w:eastAsiaTheme="minorEastAsia"/>
          <w:b/>
          <w:sz w:val="21"/>
          <w:szCs w:val="21"/>
        </w:rPr>
      </w:pPr>
      <w:r>
        <w:rPr>
          <w:rFonts w:asciiTheme="minorEastAsia" w:hAnsiTheme="minorEastAsia" w:eastAsiaTheme="minorEastAsia"/>
          <w:b/>
          <w:sz w:val="21"/>
          <w:szCs w:val="21"/>
        </w:rPr>
        <w:t>第</w:t>
      </w:r>
      <w:r>
        <w:rPr>
          <w:rFonts w:hint="eastAsia" w:asciiTheme="minorEastAsia" w:hAnsiTheme="minorEastAsia" w:eastAsiaTheme="minorEastAsia"/>
          <w:b/>
          <w:sz w:val="21"/>
          <w:szCs w:val="21"/>
          <w:lang w:val="en-US" w:eastAsia="zh-CN"/>
        </w:rPr>
        <w:t>五</w:t>
      </w:r>
      <w:r>
        <w:rPr>
          <w:rFonts w:asciiTheme="minorEastAsia" w:hAnsiTheme="minorEastAsia" w:eastAsiaTheme="minorEastAsia"/>
          <w:b/>
          <w:sz w:val="21"/>
          <w:szCs w:val="21"/>
        </w:rPr>
        <w:t xml:space="preserve">条  </w:t>
      </w:r>
      <w:r>
        <w:rPr>
          <w:rFonts w:hint="eastAsia" w:asciiTheme="minorEastAsia" w:hAnsiTheme="minorEastAsia" w:eastAsiaTheme="minorEastAsia"/>
          <w:b/>
          <w:sz w:val="21"/>
          <w:szCs w:val="21"/>
        </w:rPr>
        <w:t>双方</w:t>
      </w:r>
      <w:r>
        <w:rPr>
          <w:rFonts w:asciiTheme="minorEastAsia" w:hAnsiTheme="minorEastAsia" w:eastAsiaTheme="minorEastAsia"/>
          <w:b/>
          <w:sz w:val="21"/>
          <w:szCs w:val="21"/>
        </w:rPr>
        <w:t>人员</w:t>
      </w:r>
    </w:p>
    <w:p>
      <w:pPr>
        <w:pStyle w:val="8"/>
        <w:numPr>
          <w:ilvl w:val="3"/>
          <w:numId w:val="5"/>
        </w:numPr>
        <w:spacing w:line="360" w:lineRule="auto"/>
        <w:ind w:left="0" w:leftChars="0" w:firstLine="426"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乙方委派的项目负责人为</w:t>
      </w:r>
      <w:r>
        <w:rPr>
          <w:rFonts w:hint="eastAsia" w:asciiTheme="minorEastAsia" w:hAnsiTheme="minorEastAsia" w:eastAsiaTheme="minorEastAsia"/>
          <w:sz w:val="21"/>
          <w:szCs w:val="21"/>
          <w:u w:val="single"/>
          <w:lang w:val="en-US" w:eastAsia="zh-CN"/>
        </w:rPr>
        <w:t xml:space="preserve">         </w:t>
      </w:r>
      <w:r>
        <w:rPr>
          <w:rFonts w:hint="eastAsia" w:asciiTheme="minorEastAsia" w:hAnsiTheme="minorEastAsia" w:eastAsiaTheme="minorEastAsia"/>
          <w:sz w:val="21"/>
          <w:szCs w:val="21"/>
        </w:rPr>
        <w:t>，联系号码</w:t>
      </w:r>
      <w:r>
        <w:rPr>
          <w:rFonts w:hint="eastAsia" w:asciiTheme="minorEastAsia" w:hAnsiTheme="minorEastAsia" w:eastAsiaTheme="minorEastAsia"/>
          <w:sz w:val="21"/>
          <w:szCs w:val="21"/>
          <w:u w:val="single"/>
          <w:lang w:val="en-US" w:eastAsia="zh-CN"/>
        </w:rPr>
        <w:t xml:space="preserve">               </w:t>
      </w:r>
      <w:r>
        <w:rPr>
          <w:rFonts w:hint="eastAsia" w:asciiTheme="minorEastAsia" w:hAnsiTheme="minorEastAsia" w:eastAsiaTheme="minorEastAsia"/>
          <w:sz w:val="21"/>
          <w:szCs w:val="21"/>
        </w:rPr>
        <w:t>，项目负责人为履行本合同的权限为</w:t>
      </w:r>
      <w:r>
        <w:rPr>
          <w:rFonts w:hint="eastAsia" w:asciiTheme="minorEastAsia" w:hAnsiTheme="minorEastAsia" w:eastAsiaTheme="minorEastAsia"/>
          <w:sz w:val="21"/>
          <w:szCs w:val="21"/>
          <w:u w:val="none"/>
        </w:rPr>
        <w:t>对本项目进行管理与统筹</w:t>
      </w:r>
      <w:r>
        <w:rPr>
          <w:rFonts w:hint="eastAsia" w:asciiTheme="minorEastAsia" w:hAnsiTheme="minorEastAsia" w:eastAsiaTheme="minorEastAsia"/>
          <w:sz w:val="21"/>
          <w:szCs w:val="21"/>
        </w:rPr>
        <w:t>。项目负责人不得随意变更，因特殊原因变更需经得甲方书面同意。</w:t>
      </w:r>
    </w:p>
    <w:p>
      <w:pPr>
        <w:pStyle w:val="8"/>
        <w:numPr>
          <w:ilvl w:val="3"/>
          <w:numId w:val="5"/>
        </w:numPr>
        <w:spacing w:line="360" w:lineRule="auto"/>
        <w:ind w:left="0" w:leftChars="0" w:firstLine="426"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甲方委派的项目负责人为</w:t>
      </w:r>
      <w:r>
        <w:rPr>
          <w:rFonts w:hint="eastAsia" w:asciiTheme="minorEastAsia" w:hAnsiTheme="minorEastAsia" w:eastAsiaTheme="minorEastAsia"/>
          <w:sz w:val="21"/>
          <w:szCs w:val="21"/>
          <w:u w:val="single"/>
          <w:lang w:val="en-US" w:eastAsia="zh-CN"/>
        </w:rPr>
        <w:t xml:space="preserve">          </w:t>
      </w:r>
      <w:r>
        <w:rPr>
          <w:rFonts w:hint="eastAsia" w:asciiTheme="minorEastAsia" w:hAnsiTheme="minorEastAsia" w:eastAsiaTheme="minorEastAsia"/>
          <w:sz w:val="21"/>
          <w:szCs w:val="21"/>
        </w:rPr>
        <w:t>，联系号码</w:t>
      </w:r>
      <w:r>
        <w:rPr>
          <w:rFonts w:hint="eastAsia" w:asciiTheme="minorEastAsia" w:hAnsiTheme="minorEastAsia" w:eastAsiaTheme="minorEastAsia"/>
          <w:sz w:val="21"/>
          <w:szCs w:val="21"/>
          <w:u w:val="single"/>
          <w:lang w:val="en-US" w:eastAsia="zh-CN"/>
        </w:rPr>
        <w:t xml:space="preserve">              </w:t>
      </w:r>
      <w:r>
        <w:rPr>
          <w:rFonts w:hint="eastAsia" w:asciiTheme="minorEastAsia" w:hAnsiTheme="minorEastAsia" w:eastAsiaTheme="minorEastAsia"/>
          <w:sz w:val="21"/>
          <w:szCs w:val="21"/>
        </w:rPr>
        <w:t>，项目负责人为履行本合同的权限为</w:t>
      </w:r>
      <w:r>
        <w:rPr>
          <w:rFonts w:hint="eastAsia" w:asciiTheme="minorEastAsia" w:hAnsiTheme="minorEastAsia" w:eastAsiaTheme="minorEastAsia"/>
          <w:sz w:val="21"/>
          <w:szCs w:val="21"/>
          <w:u w:val="none"/>
        </w:rPr>
        <w:t>对本项目进行全过程管理和监督</w:t>
      </w:r>
      <w:r>
        <w:rPr>
          <w:rFonts w:hint="eastAsia" w:asciiTheme="minorEastAsia" w:hAnsiTheme="minorEastAsia" w:eastAsiaTheme="minorEastAsia"/>
          <w:sz w:val="21"/>
          <w:szCs w:val="21"/>
        </w:rPr>
        <w:t>。</w:t>
      </w:r>
    </w:p>
    <w:p>
      <w:pPr>
        <w:pStyle w:val="8"/>
        <w:numPr>
          <w:ilvl w:val="0"/>
          <w:numId w:val="0"/>
        </w:numPr>
        <w:spacing w:line="360" w:lineRule="auto"/>
        <w:ind w:left="0" w:leftChars="0" w:firstLine="426" w:firstLineChars="0"/>
        <w:rPr>
          <w:rFonts w:hint="default" w:asciiTheme="minorEastAsia" w:hAnsiTheme="minorEastAsia" w:eastAsiaTheme="minorEastAsia"/>
          <w:b/>
          <w:bCs/>
          <w:sz w:val="21"/>
          <w:szCs w:val="21"/>
          <w:lang w:val="en-US"/>
        </w:rPr>
      </w:pPr>
      <w:r>
        <w:rPr>
          <w:rFonts w:hint="eastAsia" w:asciiTheme="minorEastAsia" w:hAnsiTheme="minorEastAsia" w:eastAsiaTheme="minorEastAsia"/>
          <w:b/>
          <w:bCs/>
          <w:sz w:val="21"/>
          <w:szCs w:val="21"/>
          <w:lang w:val="en-US" w:eastAsia="zh-CN"/>
        </w:rPr>
        <w:t>第六条  违约责任</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cs="Times New Roman"/>
          <w:spacing w:val="-4"/>
          <w:kern w:val="2"/>
          <w:sz w:val="21"/>
          <w:szCs w:val="21"/>
          <w:lang w:val="en-US" w:eastAsia="zh-CN" w:bidi="ar-SA"/>
        </w:rPr>
      </w:pPr>
      <w:r>
        <w:rPr>
          <w:rFonts w:hint="eastAsia" w:cs="Times New Roman"/>
          <w:spacing w:val="-4"/>
          <w:kern w:val="2"/>
          <w:sz w:val="21"/>
          <w:szCs w:val="21"/>
          <w:lang w:val="en-US" w:eastAsia="zh-CN" w:bidi="ar-SA"/>
        </w:rPr>
        <w:t>1.甲方在乙方存在如下违约情况时，有权单方面终止全部或部分合同，并保留进一步追究乙方责任的权利（包括经济赔偿）：</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hAnsi="宋体"/>
          <w:sz w:val="21"/>
          <w:szCs w:val="21"/>
        </w:rPr>
      </w:pPr>
      <w:r>
        <w:rPr>
          <w:rFonts w:hint="eastAsia" w:cs="Times New Roman"/>
          <w:spacing w:val="-4"/>
          <w:kern w:val="2"/>
          <w:sz w:val="21"/>
          <w:szCs w:val="21"/>
          <w:lang w:val="en-US" w:eastAsia="zh-CN" w:bidi="ar-SA"/>
        </w:rPr>
        <w:t>（1）未经甲方书面同意，</w:t>
      </w:r>
      <w:r>
        <w:rPr>
          <w:rFonts w:hint="eastAsia" w:hAnsi="宋体"/>
          <w:sz w:val="21"/>
          <w:szCs w:val="21"/>
        </w:rPr>
        <w:t>擅自将</w:t>
      </w:r>
      <w:r>
        <w:rPr>
          <w:rFonts w:hint="eastAsia" w:hAnsi="宋体"/>
          <w:sz w:val="21"/>
          <w:szCs w:val="21"/>
          <w:lang w:eastAsia="zh-CN"/>
        </w:rPr>
        <w:t>“</w:t>
      </w:r>
      <w:r>
        <w:rPr>
          <w:rFonts w:hint="eastAsia" w:hAnsi="宋体"/>
          <w:sz w:val="21"/>
          <w:szCs w:val="21"/>
          <w:lang w:val="en-US" w:eastAsia="zh-CN"/>
        </w:rPr>
        <w:t>共享轮椅</w:t>
      </w:r>
      <w:r>
        <w:rPr>
          <w:rFonts w:hint="eastAsia" w:hAnsi="宋体"/>
          <w:sz w:val="21"/>
          <w:szCs w:val="21"/>
          <w:lang w:eastAsia="zh-CN"/>
        </w:rPr>
        <w:t>”</w:t>
      </w:r>
      <w:r>
        <w:rPr>
          <w:rFonts w:hint="eastAsia" w:hAnsi="宋体"/>
          <w:sz w:val="21"/>
          <w:szCs w:val="21"/>
          <w:lang w:val="en-US" w:eastAsia="zh-CN"/>
        </w:rPr>
        <w:t>摆放权</w:t>
      </w:r>
      <w:r>
        <w:rPr>
          <w:rFonts w:hint="eastAsia" w:hAnsi="宋体"/>
          <w:sz w:val="21"/>
          <w:szCs w:val="21"/>
        </w:rPr>
        <w:t>转让</w:t>
      </w:r>
      <w:r>
        <w:rPr>
          <w:rFonts w:hint="eastAsia" w:hAnsi="宋体"/>
          <w:sz w:val="21"/>
          <w:szCs w:val="21"/>
          <w:lang w:val="en-US" w:eastAsia="zh-CN"/>
        </w:rPr>
        <w:t>给第三方的</w:t>
      </w:r>
      <w:r>
        <w:rPr>
          <w:rFonts w:hint="eastAsia" w:hAnsi="宋体"/>
          <w:sz w:val="21"/>
          <w:szCs w:val="21"/>
        </w:rPr>
        <w:t>；</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hAnsi="宋体"/>
          <w:sz w:val="21"/>
          <w:szCs w:val="21"/>
          <w:lang w:val="en-US" w:eastAsia="zh-CN"/>
        </w:rPr>
      </w:pPr>
      <w:r>
        <w:rPr>
          <w:rFonts w:hint="eastAsia" w:hAnsi="宋体"/>
          <w:sz w:val="21"/>
          <w:szCs w:val="21"/>
          <w:lang w:eastAsia="zh-CN"/>
        </w:rPr>
        <w:t>（</w:t>
      </w:r>
      <w:r>
        <w:rPr>
          <w:rFonts w:hint="eastAsia" w:hAnsi="宋体"/>
          <w:sz w:val="21"/>
          <w:szCs w:val="21"/>
          <w:lang w:val="en-US" w:eastAsia="zh-CN"/>
        </w:rPr>
        <w:t>2</w:t>
      </w:r>
      <w:r>
        <w:rPr>
          <w:rFonts w:hint="eastAsia" w:hAnsi="宋体"/>
          <w:sz w:val="21"/>
          <w:szCs w:val="21"/>
          <w:lang w:eastAsia="zh-CN"/>
        </w:rPr>
        <w:t>）</w:t>
      </w:r>
      <w:r>
        <w:rPr>
          <w:rFonts w:hint="eastAsia" w:hAnsi="宋体"/>
          <w:sz w:val="21"/>
          <w:szCs w:val="21"/>
          <w:lang w:val="en-US" w:eastAsia="zh-CN"/>
        </w:rPr>
        <w:t>合同履行过程中出现侵犯他人合法权益的事项，包括但不限于知识产权、人身财产权益等；</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hAnsi="宋体"/>
          <w:sz w:val="21"/>
          <w:szCs w:val="21"/>
          <w:lang w:val="en-US" w:eastAsia="zh-CN"/>
        </w:rPr>
      </w:pPr>
      <w:r>
        <w:rPr>
          <w:rFonts w:hint="eastAsia" w:hAnsi="宋体"/>
          <w:sz w:val="21"/>
          <w:szCs w:val="21"/>
          <w:lang w:val="en-US" w:eastAsia="zh-CN"/>
        </w:rPr>
        <w:t>（3）若乙方未按合同约定做好共享轮椅的管理及日常维护工作，经甲方三次提醒仍未改进工作态度的。</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eastAsia" w:hAnsi="宋体"/>
          <w:b/>
          <w:bCs/>
          <w:sz w:val="21"/>
          <w:szCs w:val="21"/>
          <w:lang w:val="en-US" w:eastAsia="zh-CN"/>
        </w:rPr>
      </w:pPr>
      <w:r>
        <w:rPr>
          <w:rFonts w:hint="eastAsia" w:hAnsi="宋体"/>
          <w:b/>
          <w:bCs/>
          <w:sz w:val="21"/>
          <w:szCs w:val="21"/>
          <w:lang w:val="en-US" w:eastAsia="zh-CN"/>
        </w:rPr>
        <w:t>第七条 其他条款</w:t>
      </w:r>
    </w:p>
    <w:p>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6" w:firstLineChars="0"/>
        <w:jc w:val="both"/>
        <w:textAlignment w:val="auto"/>
        <w:rPr>
          <w:rFonts w:hint="default" w:hAnsi="宋体"/>
          <w:sz w:val="21"/>
          <w:szCs w:val="21"/>
          <w:lang w:val="en-US" w:eastAsia="zh-CN"/>
        </w:rPr>
      </w:pPr>
      <w:r>
        <w:rPr>
          <w:rFonts w:hint="eastAsia" w:hAnsi="宋体"/>
          <w:sz w:val="21"/>
          <w:szCs w:val="21"/>
          <w:lang w:val="en-US" w:eastAsia="zh-CN"/>
        </w:rPr>
        <w:t>1.如“共享轮椅”不符合政策要求，经双方协商可终止合同，乙方应无条件撤离。</w:t>
      </w:r>
    </w:p>
    <w:p>
      <w:pPr>
        <w:spacing w:line="360" w:lineRule="auto"/>
        <w:ind w:left="0" w:leftChars="0" w:firstLine="426" w:firstLineChars="0"/>
        <w:rPr>
          <w:rFonts w:asciiTheme="minorEastAsia" w:hAnsiTheme="minorEastAsia" w:eastAsiaTheme="minorEastAsia"/>
          <w:b/>
          <w:szCs w:val="21"/>
        </w:rPr>
      </w:pPr>
      <w:r>
        <w:rPr>
          <w:rFonts w:asciiTheme="minorEastAsia" w:hAnsiTheme="minorEastAsia" w:eastAsiaTheme="minorEastAsia"/>
          <w:b/>
          <w:szCs w:val="21"/>
        </w:rPr>
        <w:t>第</w:t>
      </w:r>
      <w:r>
        <w:rPr>
          <w:rFonts w:hint="eastAsia" w:asciiTheme="minorEastAsia" w:hAnsiTheme="minorEastAsia" w:eastAsiaTheme="minorEastAsia"/>
          <w:b/>
          <w:szCs w:val="21"/>
          <w:lang w:val="en-US" w:eastAsia="zh-CN"/>
        </w:rPr>
        <w:t>八</w:t>
      </w:r>
      <w:r>
        <w:rPr>
          <w:rFonts w:hint="eastAsia" w:asciiTheme="minorEastAsia" w:hAnsiTheme="minorEastAsia" w:eastAsiaTheme="minorEastAsia"/>
          <w:b/>
          <w:szCs w:val="21"/>
        </w:rPr>
        <w:t>条</w:t>
      </w:r>
      <w:r>
        <w:rPr>
          <w:rFonts w:asciiTheme="minorEastAsia" w:hAnsiTheme="minorEastAsia" w:eastAsiaTheme="minorEastAsia"/>
          <w:b/>
          <w:szCs w:val="21"/>
        </w:rPr>
        <w:t xml:space="preserve">  不可抗力</w:t>
      </w:r>
    </w:p>
    <w:p>
      <w:pPr>
        <w:spacing w:line="360" w:lineRule="auto"/>
        <w:ind w:left="0" w:leftChars="0" w:firstLine="426" w:firstLineChars="0"/>
        <w:rPr>
          <w:rFonts w:ascii="宋体" w:hAnsi="宋体"/>
          <w:kern w:val="0"/>
          <w:szCs w:val="21"/>
        </w:rPr>
      </w:pPr>
      <w:r>
        <w:rPr>
          <w:rFonts w:hint="eastAsia" w:ascii="宋体" w:hAnsi="宋体"/>
          <w:kern w:val="0"/>
          <w:szCs w:val="21"/>
        </w:rPr>
        <w:t>在服务期间发生地震等双方不能预料和不可抗力的自然灾害导致服务不能正常经营，合同不能或不能全部履行，双方可以按以下内容执行：</w:t>
      </w:r>
    </w:p>
    <w:p>
      <w:pPr>
        <w:pStyle w:val="25"/>
        <w:numPr>
          <w:ilvl w:val="0"/>
          <w:numId w:val="6"/>
        </w:numPr>
        <w:spacing w:line="360" w:lineRule="auto"/>
        <w:ind w:left="0" w:leftChars="0" w:firstLine="426" w:firstLineChars="0"/>
        <w:rPr>
          <w:rFonts w:ascii="宋体" w:hAnsi="宋体"/>
          <w:kern w:val="0"/>
          <w:szCs w:val="21"/>
        </w:rPr>
      </w:pPr>
      <w:r>
        <w:rPr>
          <w:rFonts w:hint="eastAsia" w:ascii="宋体" w:hAnsi="宋体"/>
          <w:kern w:val="0"/>
          <w:szCs w:val="21"/>
        </w:rPr>
        <w:t>任何一方可以书面形式终止合同无需做出任何赔偿。</w:t>
      </w:r>
    </w:p>
    <w:p>
      <w:pPr>
        <w:pStyle w:val="25"/>
        <w:numPr>
          <w:ilvl w:val="0"/>
          <w:numId w:val="6"/>
        </w:numPr>
        <w:spacing w:line="360" w:lineRule="auto"/>
        <w:ind w:left="0" w:leftChars="0" w:firstLine="426" w:firstLineChars="0"/>
        <w:rPr>
          <w:rFonts w:ascii="宋体" w:hAnsi="宋体"/>
          <w:kern w:val="0"/>
          <w:szCs w:val="21"/>
        </w:rPr>
      </w:pPr>
      <w:r>
        <w:rPr>
          <w:rFonts w:hint="eastAsia" w:ascii="宋体" w:hAnsi="宋体"/>
          <w:kern w:val="0"/>
          <w:szCs w:val="21"/>
        </w:rPr>
        <w:t>因不可抗力导致合同终止，并不影响任何一方对不可抗力先前发生的违约行为合法追偿。</w:t>
      </w:r>
    </w:p>
    <w:p>
      <w:pPr>
        <w:pStyle w:val="25"/>
        <w:numPr>
          <w:ilvl w:val="0"/>
          <w:numId w:val="6"/>
        </w:numPr>
        <w:spacing w:line="360" w:lineRule="auto"/>
        <w:ind w:left="0" w:firstLine="424" w:firstLineChars="202"/>
        <w:rPr>
          <w:rFonts w:ascii="宋体" w:hAnsi="宋体"/>
          <w:kern w:val="0"/>
          <w:szCs w:val="21"/>
        </w:rPr>
      </w:pPr>
      <w:r>
        <w:rPr>
          <w:rFonts w:hint="eastAsia" w:ascii="宋体" w:hAnsi="宋体"/>
          <w:kern w:val="0"/>
          <w:szCs w:val="21"/>
        </w:rPr>
        <w:t>甲方不负责因不可抗力造成合同不能正常履行的责任。</w:t>
      </w:r>
    </w:p>
    <w:p>
      <w:pPr>
        <w:pStyle w:val="25"/>
        <w:numPr>
          <w:ilvl w:val="0"/>
          <w:numId w:val="6"/>
        </w:numPr>
        <w:spacing w:line="360" w:lineRule="auto"/>
        <w:ind w:left="0" w:firstLine="424" w:firstLineChars="202"/>
        <w:rPr>
          <w:rFonts w:ascii="宋体" w:hAnsi="宋体"/>
          <w:kern w:val="0"/>
          <w:szCs w:val="21"/>
        </w:rPr>
      </w:pPr>
      <w:r>
        <w:rPr>
          <w:rFonts w:hint="eastAsia" w:ascii="宋体" w:hAnsi="宋体"/>
          <w:kern w:val="0"/>
          <w:szCs w:val="21"/>
        </w:rPr>
        <w:t>因不可抗力造成甲方的损害，甲方的保险赔偿不受影响。对恢复服务合同期的价格及其它费用双方可以协商解决。对于乙方知道或应当预见而没有采取应对措施，导致甲方遭受损害的，乙方应当予以赔偿。</w:t>
      </w:r>
    </w:p>
    <w:p>
      <w:pPr>
        <w:pStyle w:val="13"/>
        <w:spacing w:before="0" w:after="0" w:line="360" w:lineRule="auto"/>
        <w:ind w:firstLine="422" w:firstLineChars="200"/>
        <w:jc w:val="left"/>
        <w:rPr>
          <w:rFonts w:asciiTheme="minorEastAsia" w:hAnsiTheme="minorEastAsia"/>
          <w:szCs w:val="21"/>
        </w:rPr>
      </w:pPr>
      <w:r>
        <w:rPr>
          <w:rFonts w:hint="eastAsia" w:asciiTheme="minorEastAsia" w:hAnsiTheme="minorEastAsia"/>
          <w:szCs w:val="21"/>
        </w:rPr>
        <w:t>第</w:t>
      </w:r>
      <w:r>
        <w:rPr>
          <w:rFonts w:hint="eastAsia" w:asciiTheme="minorEastAsia" w:hAnsiTheme="minorEastAsia"/>
          <w:szCs w:val="21"/>
          <w:lang w:val="en-US" w:eastAsia="zh-CN"/>
        </w:rPr>
        <w:t>九</w:t>
      </w:r>
      <w:r>
        <w:rPr>
          <w:rFonts w:hint="eastAsia" w:asciiTheme="minorEastAsia" w:hAnsiTheme="minorEastAsia"/>
          <w:szCs w:val="21"/>
        </w:rPr>
        <w:t>条</w:t>
      </w:r>
      <w:r>
        <w:rPr>
          <w:rFonts w:asciiTheme="minorEastAsia" w:hAnsiTheme="minorEastAsia"/>
          <w:szCs w:val="21"/>
        </w:rPr>
        <w:t xml:space="preserve">  </w:t>
      </w:r>
      <w:r>
        <w:rPr>
          <w:rFonts w:hint="eastAsia" w:asciiTheme="minorEastAsia" w:hAnsiTheme="minorEastAsia"/>
          <w:szCs w:val="21"/>
        </w:rPr>
        <w:t>争议解决</w:t>
      </w:r>
    </w:p>
    <w:p>
      <w:pPr>
        <w:spacing w:line="360" w:lineRule="auto"/>
        <w:ind w:firstLine="440" w:firstLineChars="200"/>
        <w:rPr>
          <w:rFonts w:asciiTheme="minorEastAsia" w:hAnsiTheme="minorEastAsia" w:eastAsiaTheme="minorEastAsia"/>
          <w:szCs w:val="21"/>
        </w:rPr>
      </w:pPr>
      <w:r>
        <w:rPr>
          <w:rFonts w:hint="eastAsia" w:asciiTheme="minorEastAsia" w:hAnsiTheme="minorEastAsia" w:eastAsiaTheme="minorEastAsia"/>
          <w:szCs w:val="21"/>
        </w:rPr>
        <w:t>合同争议的最终解决方式为下列第</w:t>
      </w:r>
      <w:r>
        <w:rPr>
          <w:rFonts w:asciiTheme="minorEastAsia" w:hAnsiTheme="minorEastAsia" w:eastAsiaTheme="minorEastAsia"/>
          <w:szCs w:val="21"/>
          <w:u w:val="single"/>
        </w:rPr>
        <w:t xml:space="preserve">   2   </w:t>
      </w:r>
      <w:r>
        <w:rPr>
          <w:rFonts w:hint="eastAsia" w:asciiTheme="minorEastAsia" w:hAnsiTheme="minorEastAsia" w:eastAsiaTheme="minorEastAsia"/>
          <w:szCs w:val="21"/>
        </w:rPr>
        <w:t>种方式：</w:t>
      </w:r>
    </w:p>
    <w:p>
      <w:pPr>
        <w:pStyle w:val="25"/>
        <w:numPr>
          <w:ilvl w:val="0"/>
          <w:numId w:val="7"/>
        </w:numPr>
        <w:spacing w:line="360" w:lineRule="auto"/>
        <w:ind w:firstLineChars="0"/>
        <w:rPr>
          <w:rFonts w:asciiTheme="minorEastAsia" w:hAnsiTheme="minorEastAsia" w:eastAsiaTheme="minorEastAsia"/>
          <w:b/>
          <w:szCs w:val="21"/>
        </w:rPr>
      </w:pPr>
      <w:r>
        <w:rPr>
          <w:rFonts w:hint="eastAsia" w:asciiTheme="minorEastAsia" w:hAnsiTheme="minorEastAsia" w:eastAsiaTheme="minorEastAsia"/>
          <w:szCs w:val="21"/>
        </w:rPr>
        <w:t>提请</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仲裁委员会进行仲裁。</w:t>
      </w:r>
    </w:p>
    <w:p>
      <w:pPr>
        <w:pStyle w:val="25"/>
        <w:numPr>
          <w:ilvl w:val="0"/>
          <w:numId w:val="7"/>
        </w:numPr>
        <w:spacing w:line="360" w:lineRule="auto"/>
        <w:ind w:firstLineChars="0"/>
        <w:rPr>
          <w:rFonts w:asciiTheme="minorEastAsia" w:hAnsiTheme="minorEastAsia" w:eastAsiaTheme="minorEastAsia"/>
          <w:b/>
          <w:szCs w:val="21"/>
        </w:rPr>
      </w:pPr>
      <w:r>
        <w:rPr>
          <w:rFonts w:hint="eastAsia" w:asciiTheme="minorEastAsia" w:hAnsiTheme="minorEastAsia" w:eastAsiaTheme="minorEastAsia"/>
          <w:szCs w:val="21"/>
        </w:rPr>
        <w:t>向</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甲方所在地方</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人民法院提起诉讼。</w:t>
      </w:r>
    </w:p>
    <w:p>
      <w:pPr>
        <w:spacing w:line="360" w:lineRule="auto"/>
        <w:ind w:firstLine="442" w:firstLineChars="200"/>
        <w:rPr>
          <w:rFonts w:asciiTheme="minorEastAsia" w:hAnsiTheme="minorEastAsia" w:eastAsiaTheme="minorEastAsia"/>
          <w:b/>
          <w:szCs w:val="21"/>
        </w:rPr>
      </w:pPr>
      <w:r>
        <w:rPr>
          <w:rFonts w:asciiTheme="minorEastAsia" w:hAnsiTheme="minorEastAsia" w:eastAsiaTheme="minorEastAsia"/>
          <w:b/>
          <w:szCs w:val="21"/>
        </w:rPr>
        <w:t>第</w:t>
      </w:r>
      <w:r>
        <w:rPr>
          <w:rFonts w:hint="eastAsia" w:asciiTheme="minorEastAsia" w:hAnsiTheme="minorEastAsia" w:eastAsiaTheme="minorEastAsia"/>
          <w:b/>
          <w:szCs w:val="21"/>
        </w:rPr>
        <w:t>十</w:t>
      </w:r>
      <w:r>
        <w:rPr>
          <w:rFonts w:asciiTheme="minorEastAsia" w:hAnsiTheme="minorEastAsia" w:eastAsiaTheme="minorEastAsia"/>
          <w:b/>
          <w:szCs w:val="21"/>
        </w:rPr>
        <w:t>条  合同的组成</w:t>
      </w:r>
    </w:p>
    <w:p>
      <w:pPr>
        <w:spacing w:line="360" w:lineRule="auto"/>
        <w:ind w:firstLine="440" w:firstLineChars="200"/>
        <w:rPr>
          <w:rFonts w:ascii="宋体" w:hAnsi="宋体"/>
          <w:bCs/>
          <w:szCs w:val="21"/>
        </w:rPr>
      </w:pPr>
      <w:r>
        <w:rPr>
          <w:rFonts w:hint="eastAsia" w:ascii="宋体" w:hAnsi="宋体"/>
          <w:bCs/>
          <w:szCs w:val="21"/>
          <w:lang w:val="en-US" w:eastAsia="zh-CN"/>
        </w:rPr>
        <w:t>1.</w:t>
      </w:r>
      <w:r>
        <w:rPr>
          <w:rFonts w:ascii="宋体" w:hAnsi="宋体"/>
          <w:bCs/>
          <w:szCs w:val="21"/>
        </w:rPr>
        <w:t>本</w:t>
      </w:r>
      <w:r>
        <w:rPr>
          <w:rFonts w:hint="eastAsia" w:ascii="宋体" w:hAnsi="宋体"/>
          <w:bCs/>
          <w:szCs w:val="21"/>
          <w:lang w:val="en-US" w:eastAsia="zh-CN"/>
        </w:rPr>
        <w:t>合同</w:t>
      </w:r>
      <w:r>
        <w:rPr>
          <w:rFonts w:ascii="宋体" w:hAnsi="宋体"/>
          <w:bCs/>
          <w:szCs w:val="21"/>
        </w:rPr>
        <w:t>与下列文件一起构成合同文件：</w:t>
      </w:r>
    </w:p>
    <w:p>
      <w:pPr>
        <w:pStyle w:val="27"/>
        <w:numPr>
          <w:ilvl w:val="0"/>
          <w:numId w:val="0"/>
        </w:numPr>
        <w:spacing w:line="360" w:lineRule="auto"/>
        <w:ind w:left="431" w:leftChars="0"/>
        <w:rPr>
          <w:rFonts w:asciiTheme="minorEastAsia" w:hAnsiTheme="minorEastAsia" w:eastAsiaTheme="minorEastAsia"/>
          <w:szCs w:val="21"/>
        </w:rPr>
      </w:pPr>
      <w:bookmarkStart w:id="0" w:name="_Toc10001_WPSOffice_Level2"/>
      <w:bookmarkStart w:id="1" w:name="_Toc19043_WPSOffice_Level2"/>
      <w:bookmarkStart w:id="2" w:name="_Toc930_WPSOffice_Level2"/>
      <w:bookmarkStart w:id="3" w:name="_Toc261_WPSOffice_Level2"/>
      <w:bookmarkStart w:id="4" w:name="_Toc23854_WPSOffice_Level2"/>
      <w:bookmarkStart w:id="5" w:name="_Toc30388_WPSOffice_Level2"/>
      <w:bookmarkStart w:id="6" w:name="_Toc5259_WPSOffice_Level2"/>
      <w:r>
        <w:rPr>
          <w:rFonts w:hint="eastAsia" w:asciiTheme="minorEastAsia" w:hAnsiTheme="minorEastAsia" w:eastAsiaTheme="minorEastAsia"/>
          <w:sz w:val="21"/>
          <w:szCs w:val="21"/>
          <w:lang w:val="en-US" w:eastAsia="zh-CN"/>
        </w:rPr>
        <w:t>（1）采购文件</w:t>
      </w:r>
      <w:r>
        <w:rPr>
          <w:rFonts w:hint="eastAsia" w:asciiTheme="minorEastAsia" w:hAnsiTheme="minorEastAsia" w:eastAsiaTheme="minorEastAsia"/>
          <w:sz w:val="21"/>
          <w:szCs w:val="21"/>
        </w:rPr>
        <w:t>（如果有）；</w:t>
      </w:r>
      <w:bookmarkEnd w:id="0"/>
      <w:bookmarkEnd w:id="1"/>
      <w:bookmarkEnd w:id="2"/>
      <w:bookmarkEnd w:id="3"/>
      <w:bookmarkEnd w:id="4"/>
      <w:bookmarkEnd w:id="5"/>
      <w:bookmarkEnd w:id="6"/>
      <w:bookmarkStart w:id="7" w:name="_Toc30470_WPSOffice_Level2"/>
      <w:bookmarkStart w:id="8" w:name="_Toc32560_WPSOffice_Level2"/>
      <w:bookmarkStart w:id="9" w:name="_Toc2406_WPSOffice_Level2"/>
      <w:bookmarkStart w:id="10" w:name="_Toc31681_WPSOffice_Level2"/>
      <w:bookmarkStart w:id="11" w:name="_Toc19916_WPSOffice_Level2"/>
      <w:bookmarkStart w:id="12" w:name="_Toc14139_WPSOffice_Level2"/>
      <w:bookmarkStart w:id="13" w:name="_Toc3313_WPSOffice_Level2"/>
    </w:p>
    <w:p>
      <w:pPr>
        <w:pStyle w:val="27"/>
        <w:numPr>
          <w:ilvl w:val="0"/>
          <w:numId w:val="0"/>
        </w:numPr>
        <w:spacing w:line="360" w:lineRule="auto"/>
        <w:ind w:left="420" w:leftChars="0"/>
        <w:rPr>
          <w:rFonts w:asciiTheme="minorEastAsia" w:hAnsiTheme="minorEastAsia" w:eastAsiaTheme="minorEastAsia"/>
          <w:szCs w:val="21"/>
        </w:rPr>
      </w:pPr>
      <w:r>
        <w:rPr>
          <w:rFonts w:hint="eastAsia" w:asciiTheme="minorEastAsia" w:hAnsiTheme="minorEastAsia" w:eastAsiaTheme="minorEastAsia"/>
          <w:sz w:val="21"/>
          <w:szCs w:val="21"/>
          <w:lang w:eastAsia="zh-CN"/>
        </w:rPr>
        <w:t>（</w:t>
      </w:r>
      <w:r>
        <w:rPr>
          <w:rFonts w:hint="eastAsia" w:asciiTheme="minorEastAsia" w:hAnsiTheme="minorEastAsia" w:eastAsiaTheme="minorEastAsia"/>
          <w:sz w:val="21"/>
          <w:szCs w:val="21"/>
          <w:lang w:val="en-US" w:eastAsia="zh-CN"/>
        </w:rPr>
        <w:t>2</w:t>
      </w:r>
      <w:r>
        <w:rPr>
          <w:rFonts w:hint="eastAsia" w:asciiTheme="minorEastAsia" w:hAnsiTheme="minorEastAsia" w:eastAsiaTheme="minorEastAsia"/>
          <w:sz w:val="21"/>
          <w:szCs w:val="21"/>
          <w:lang w:eastAsia="zh-CN"/>
        </w:rPr>
        <w:t>）</w:t>
      </w:r>
      <w:r>
        <w:rPr>
          <w:rFonts w:hint="eastAsia" w:asciiTheme="minorEastAsia" w:hAnsiTheme="minorEastAsia" w:eastAsiaTheme="minorEastAsia"/>
          <w:sz w:val="21"/>
          <w:szCs w:val="21"/>
        </w:rPr>
        <w:t>投标文件及其承诺（如果有）；</w:t>
      </w:r>
      <w:bookmarkEnd w:id="7"/>
      <w:bookmarkEnd w:id="8"/>
      <w:bookmarkEnd w:id="9"/>
      <w:bookmarkEnd w:id="10"/>
      <w:bookmarkEnd w:id="11"/>
      <w:bookmarkEnd w:id="12"/>
      <w:bookmarkEnd w:id="13"/>
      <w:r>
        <w:rPr>
          <w:rFonts w:asciiTheme="minorEastAsia" w:hAnsiTheme="minorEastAsia" w:eastAsiaTheme="minorEastAsia"/>
          <w:sz w:val="21"/>
          <w:szCs w:val="21"/>
        </w:rPr>
        <w:t xml:space="preserve"> </w:t>
      </w:r>
      <w:bookmarkStart w:id="14" w:name="_Toc9364_WPSOffice_Level2"/>
      <w:bookmarkStart w:id="15" w:name="_Toc23710_WPSOffice_Level2"/>
      <w:bookmarkStart w:id="16" w:name="_Toc11212_WPSOffice_Level2"/>
      <w:bookmarkStart w:id="17" w:name="_Toc13611_WPSOffice_Level2"/>
      <w:bookmarkStart w:id="18" w:name="_Toc29977_WPSOffice_Level2"/>
      <w:bookmarkStart w:id="19" w:name="_Toc17351_WPSOffice_Level2"/>
      <w:bookmarkStart w:id="20" w:name="_Toc26817_WPSOffice_Level2"/>
    </w:p>
    <w:p>
      <w:pPr>
        <w:pStyle w:val="27"/>
        <w:numPr>
          <w:ilvl w:val="0"/>
          <w:numId w:val="0"/>
        </w:numPr>
        <w:spacing w:line="360" w:lineRule="auto"/>
        <w:ind w:left="420" w:leftChars="0"/>
        <w:rPr>
          <w:rFonts w:asciiTheme="minorEastAsia" w:hAnsiTheme="minorEastAsia" w:eastAsiaTheme="minorEastAsia"/>
          <w:szCs w:val="21"/>
        </w:rPr>
      </w:pPr>
      <w:r>
        <w:rPr>
          <w:rFonts w:hint="eastAsia" w:asciiTheme="minorEastAsia" w:hAnsiTheme="minorEastAsia" w:eastAsiaTheme="minorEastAsia"/>
          <w:sz w:val="21"/>
          <w:szCs w:val="21"/>
          <w:lang w:eastAsia="zh-CN"/>
        </w:rPr>
        <w:t>（</w:t>
      </w:r>
      <w:r>
        <w:rPr>
          <w:rFonts w:hint="eastAsia" w:asciiTheme="minorEastAsia" w:hAnsiTheme="minorEastAsia" w:eastAsiaTheme="minorEastAsia"/>
          <w:sz w:val="21"/>
          <w:szCs w:val="21"/>
          <w:lang w:val="en-US" w:eastAsia="zh-CN"/>
        </w:rPr>
        <w:t>3</w:t>
      </w:r>
      <w:r>
        <w:rPr>
          <w:rFonts w:hint="eastAsia" w:asciiTheme="minorEastAsia" w:hAnsiTheme="minorEastAsia" w:eastAsiaTheme="minorEastAsia"/>
          <w:sz w:val="21"/>
          <w:szCs w:val="21"/>
          <w:lang w:eastAsia="zh-CN"/>
        </w:rPr>
        <w:t>）</w:t>
      </w:r>
      <w:r>
        <w:rPr>
          <w:rFonts w:hint="eastAsia" w:asciiTheme="minorEastAsia" w:hAnsiTheme="minorEastAsia" w:eastAsiaTheme="minorEastAsia"/>
          <w:sz w:val="21"/>
          <w:szCs w:val="21"/>
        </w:rPr>
        <w:t>其他合同文件。</w:t>
      </w:r>
      <w:bookmarkEnd w:id="14"/>
      <w:bookmarkEnd w:id="15"/>
      <w:bookmarkEnd w:id="16"/>
      <w:bookmarkEnd w:id="17"/>
      <w:bookmarkEnd w:id="18"/>
      <w:bookmarkEnd w:id="19"/>
      <w:bookmarkEnd w:id="20"/>
    </w:p>
    <w:p>
      <w:pPr>
        <w:autoSpaceDE w:val="0"/>
        <w:autoSpaceDN w:val="0"/>
        <w:adjustRightInd w:val="0"/>
        <w:spacing w:line="360" w:lineRule="auto"/>
        <w:ind w:firstLine="440" w:firstLineChars="200"/>
        <w:jc w:val="left"/>
        <w:rPr>
          <w:rFonts w:ascii="宋体" w:hAnsi="宋体"/>
          <w:szCs w:val="21"/>
        </w:rPr>
      </w:pPr>
      <w:r>
        <w:rPr>
          <w:rFonts w:hint="eastAsia" w:ascii="宋体" w:hAnsi="宋体"/>
          <w:szCs w:val="21"/>
          <w:lang w:val="en-US" w:eastAsia="zh-CN"/>
        </w:rPr>
        <w:t>2.</w:t>
      </w:r>
      <w:r>
        <w:rPr>
          <w:rFonts w:ascii="宋体" w:hAnsi="宋体"/>
          <w:szCs w:val="21"/>
        </w:rPr>
        <w:t>在合同订立及履行过程中形成的与合同有关的文件均构成合同文件组成部分。</w:t>
      </w:r>
    </w:p>
    <w:p>
      <w:pPr>
        <w:autoSpaceDE w:val="0"/>
        <w:autoSpaceDN w:val="0"/>
        <w:adjustRightInd w:val="0"/>
        <w:spacing w:line="360" w:lineRule="auto"/>
        <w:ind w:firstLine="440" w:firstLineChars="200"/>
        <w:jc w:val="left"/>
        <w:rPr>
          <w:rFonts w:asciiTheme="minorEastAsia" w:hAnsiTheme="minorEastAsia" w:eastAsiaTheme="minorEastAsia"/>
          <w:b/>
          <w:color w:val="FF0000"/>
          <w:szCs w:val="21"/>
        </w:rPr>
      </w:pPr>
      <w:r>
        <w:rPr>
          <w:rFonts w:hint="eastAsia" w:ascii="宋体" w:hAnsi="宋体"/>
          <w:szCs w:val="21"/>
          <w:lang w:val="en-US" w:eastAsia="zh-CN"/>
        </w:rPr>
        <w:t>3.</w:t>
      </w:r>
      <w:r>
        <w:rPr>
          <w:rFonts w:ascii="宋体" w:hAnsi="宋体"/>
          <w:szCs w:val="21"/>
        </w:rPr>
        <w:t>上述各项合同文件包括合同当事人就该项合同文件所作出的补充和修改，属于同一类内容的文件，应以最新签署的为准。</w:t>
      </w:r>
      <w:r>
        <w:rPr>
          <w:rFonts w:hint="eastAsia" w:ascii="宋体" w:hAnsi="宋体"/>
          <w:szCs w:val="21"/>
        </w:rPr>
        <w:t xml:space="preserve"> </w:t>
      </w:r>
    </w:p>
    <w:p>
      <w:pPr>
        <w:pStyle w:val="8"/>
        <w:spacing w:line="360" w:lineRule="auto"/>
        <w:ind w:left="220" w:leftChars="100" w:firstLine="211" w:firstLineChars="100"/>
        <w:rPr>
          <w:rFonts w:asciiTheme="minorEastAsia" w:hAnsiTheme="minorEastAsia" w:eastAsiaTheme="minorEastAsia"/>
          <w:b/>
          <w:sz w:val="21"/>
          <w:szCs w:val="21"/>
        </w:rPr>
      </w:pPr>
      <w:r>
        <w:rPr>
          <w:rFonts w:hint="eastAsia" w:asciiTheme="minorEastAsia" w:hAnsiTheme="minorEastAsia" w:eastAsiaTheme="minorEastAsia"/>
          <w:b/>
          <w:sz w:val="21"/>
          <w:szCs w:val="21"/>
        </w:rPr>
        <w:t>第十</w:t>
      </w:r>
      <w:r>
        <w:rPr>
          <w:rFonts w:hint="eastAsia" w:asciiTheme="minorEastAsia" w:hAnsiTheme="minorEastAsia" w:eastAsiaTheme="minorEastAsia"/>
          <w:b/>
          <w:sz w:val="21"/>
          <w:szCs w:val="21"/>
          <w:lang w:val="en-US" w:eastAsia="zh-CN"/>
        </w:rPr>
        <w:t>一</w:t>
      </w:r>
      <w:r>
        <w:rPr>
          <w:rFonts w:hint="eastAsia" w:asciiTheme="minorEastAsia" w:hAnsiTheme="minorEastAsia" w:eastAsiaTheme="minorEastAsia"/>
          <w:b/>
          <w:sz w:val="21"/>
          <w:szCs w:val="21"/>
        </w:rPr>
        <w:t>条</w:t>
      </w:r>
      <w:r>
        <w:rPr>
          <w:rFonts w:asciiTheme="minorEastAsia" w:hAnsiTheme="minorEastAsia" w:eastAsiaTheme="minorEastAsia"/>
          <w:b/>
          <w:sz w:val="21"/>
          <w:szCs w:val="21"/>
        </w:rPr>
        <w:t xml:space="preserve">  </w:t>
      </w:r>
      <w:r>
        <w:rPr>
          <w:rFonts w:hint="eastAsia" w:asciiTheme="minorEastAsia" w:hAnsiTheme="minorEastAsia" w:eastAsiaTheme="minorEastAsia"/>
          <w:b/>
          <w:sz w:val="21"/>
          <w:szCs w:val="21"/>
        </w:rPr>
        <w:t>合同份数</w:t>
      </w:r>
    </w:p>
    <w:p>
      <w:pPr>
        <w:pStyle w:val="8"/>
        <w:spacing w:line="360" w:lineRule="auto"/>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本合同一式肆份，甲乙双方各执贰份。</w:t>
      </w:r>
    </w:p>
    <w:p>
      <w:pPr>
        <w:pStyle w:val="24"/>
        <w:adjustRightInd/>
        <w:spacing w:line="480" w:lineRule="auto"/>
        <w:ind w:firstLine="404" w:firstLineChars="200"/>
        <w:rPr>
          <w:rFonts w:hint="eastAsia" w:asciiTheme="minorEastAsia" w:hAnsiTheme="minorEastAsia"/>
          <w:spacing w:val="-4"/>
          <w:kern w:val="2"/>
          <w:sz w:val="21"/>
          <w:szCs w:val="21"/>
        </w:rPr>
      </w:pPr>
      <w:r>
        <w:rPr>
          <w:rFonts w:hint="eastAsia" w:asciiTheme="minorEastAsia" w:hAnsiTheme="minorEastAsia"/>
          <w:spacing w:val="-4"/>
          <w:kern w:val="2"/>
          <w:sz w:val="21"/>
          <w:szCs w:val="21"/>
        </w:rPr>
        <w:t xml:space="preserve">甲方（盖章）：                       </w:t>
      </w:r>
      <w:r>
        <w:rPr>
          <w:rFonts w:hint="eastAsia" w:asciiTheme="minorEastAsia" w:hAnsiTheme="minorEastAsia"/>
          <w:spacing w:val="-4"/>
          <w:kern w:val="2"/>
          <w:sz w:val="21"/>
          <w:szCs w:val="21"/>
          <w:lang w:val="en-US" w:eastAsia="zh-CN"/>
        </w:rPr>
        <w:t xml:space="preserve">   </w:t>
      </w:r>
      <w:r>
        <w:rPr>
          <w:rFonts w:hint="eastAsia" w:asciiTheme="minorEastAsia" w:hAnsiTheme="minorEastAsia"/>
          <w:spacing w:val="-4"/>
          <w:kern w:val="2"/>
          <w:sz w:val="21"/>
          <w:szCs w:val="21"/>
        </w:rPr>
        <w:t>乙方（盖章）：</w:t>
      </w:r>
    </w:p>
    <w:p>
      <w:pPr>
        <w:pStyle w:val="24"/>
        <w:adjustRightInd/>
        <w:spacing w:line="480" w:lineRule="auto"/>
        <w:ind w:firstLine="404" w:firstLineChars="200"/>
        <w:rPr>
          <w:rFonts w:hint="eastAsia" w:asciiTheme="minorEastAsia" w:hAnsiTheme="minorEastAsia"/>
          <w:spacing w:val="-4"/>
          <w:kern w:val="2"/>
          <w:sz w:val="21"/>
          <w:szCs w:val="21"/>
        </w:rPr>
      </w:pPr>
    </w:p>
    <w:p>
      <w:pPr>
        <w:autoSpaceDE w:val="0"/>
        <w:autoSpaceDN w:val="0"/>
        <w:spacing w:line="360" w:lineRule="auto"/>
        <w:ind w:firstLine="424" w:firstLineChars="200"/>
        <w:rPr>
          <w:rFonts w:hint="eastAsia" w:ascii="宋体" w:hAnsi="宋体"/>
          <w:color w:val="000000"/>
          <w:spacing w:val="-4"/>
          <w:szCs w:val="21"/>
        </w:rPr>
      </w:pPr>
      <w:r>
        <w:rPr>
          <w:rFonts w:hint="eastAsia" w:ascii="宋体" w:hAnsi="宋体"/>
          <w:color w:val="000000"/>
          <w:spacing w:val="-4"/>
          <w:szCs w:val="21"/>
        </w:rPr>
        <w:t xml:space="preserve">法定代表人或授权代理人（签字）：     </w:t>
      </w:r>
      <w:r>
        <w:rPr>
          <w:rFonts w:hint="eastAsia" w:ascii="宋体" w:hAnsi="宋体"/>
          <w:color w:val="000000"/>
          <w:spacing w:val="-4"/>
          <w:szCs w:val="21"/>
          <w:lang w:val="en-US" w:eastAsia="zh-CN"/>
        </w:rPr>
        <w:t xml:space="preserve">   </w:t>
      </w:r>
      <w:r>
        <w:rPr>
          <w:rFonts w:hint="eastAsia" w:ascii="宋体" w:hAnsi="宋体"/>
          <w:color w:val="000000"/>
          <w:spacing w:val="-4"/>
          <w:szCs w:val="21"/>
        </w:rPr>
        <w:t>法定代表人或授权代理人（签字）：</w:t>
      </w:r>
    </w:p>
    <w:p>
      <w:pPr>
        <w:spacing w:line="360" w:lineRule="auto"/>
        <w:ind w:left="495" w:leftChars="203" w:hanging="48" w:hangingChars="23"/>
        <w:rPr>
          <w:rFonts w:hint="eastAsia" w:asciiTheme="minorEastAsia" w:hAnsiTheme="minorEastAsia" w:eastAsiaTheme="minorEastAsia"/>
          <w:spacing w:val="-4"/>
          <w:szCs w:val="21"/>
        </w:rPr>
      </w:pPr>
    </w:p>
    <w:p>
      <w:pPr>
        <w:spacing w:line="360" w:lineRule="auto"/>
        <w:ind w:left="495" w:leftChars="203" w:hanging="48" w:hangingChars="23"/>
        <w:rPr>
          <w:rFonts w:hint="eastAsia" w:asciiTheme="minorEastAsia" w:hAnsiTheme="minorEastAsia" w:eastAsiaTheme="minorEastAsia"/>
          <w:spacing w:val="-4"/>
          <w:szCs w:val="21"/>
        </w:rPr>
      </w:pPr>
    </w:p>
    <w:p>
      <w:pPr>
        <w:spacing w:line="360" w:lineRule="auto"/>
        <w:ind w:left="495" w:leftChars="203" w:hanging="48" w:hangingChars="23"/>
        <w:rPr>
          <w:rFonts w:hint="eastAsia" w:asciiTheme="minorEastAsia" w:hAnsiTheme="minorEastAsia" w:eastAsiaTheme="minorEastAsia"/>
          <w:spacing w:val="-4"/>
          <w:szCs w:val="21"/>
          <w:lang w:eastAsia="zh-CN"/>
        </w:rPr>
      </w:pPr>
      <w:r>
        <w:rPr>
          <w:rFonts w:hint="eastAsia" w:asciiTheme="minorEastAsia" w:hAnsiTheme="minorEastAsia" w:eastAsiaTheme="minorEastAsia"/>
          <w:spacing w:val="-4"/>
          <w:szCs w:val="21"/>
        </w:rPr>
        <w:t xml:space="preserve">纳税人识别号：123303007743926187   </w:t>
      </w:r>
      <w:r>
        <w:rPr>
          <w:rFonts w:hint="eastAsia" w:asciiTheme="minorEastAsia" w:hAnsiTheme="minorEastAsia" w:eastAsiaTheme="minorEastAsia"/>
          <w:spacing w:val="-4"/>
          <w:szCs w:val="21"/>
          <w:lang w:val="en-US" w:eastAsia="zh-CN"/>
        </w:rPr>
        <w:t xml:space="preserve">    </w:t>
      </w:r>
      <w:r>
        <w:rPr>
          <w:rFonts w:hint="eastAsia" w:asciiTheme="minorEastAsia" w:hAnsiTheme="minorEastAsia" w:eastAsiaTheme="minorEastAsia"/>
          <w:spacing w:val="-4"/>
          <w:szCs w:val="21"/>
        </w:rPr>
        <w:t>纳税人识别号：</w:t>
      </w:r>
      <w:r>
        <w:rPr>
          <w:rFonts w:hint="eastAsia" w:asciiTheme="minorEastAsia" w:hAnsiTheme="minorEastAsia" w:eastAsiaTheme="minorEastAsia"/>
          <w:szCs w:val="21"/>
          <w:lang w:val="en-US" w:eastAsia="zh-CN"/>
        </w:rPr>
        <w:t xml:space="preserve"> </w:t>
      </w:r>
    </w:p>
    <w:p>
      <w:pPr>
        <w:spacing w:line="360" w:lineRule="auto"/>
        <w:ind w:left="4899" w:leftChars="203" w:hanging="4452" w:hangingChars="2100"/>
        <w:rPr>
          <w:rFonts w:hint="eastAsia" w:asciiTheme="minorEastAsia" w:hAnsiTheme="minorEastAsia" w:eastAsiaTheme="minorEastAsia"/>
          <w:spacing w:val="-4"/>
          <w:szCs w:val="21"/>
          <w:lang w:val="en-US" w:eastAsia="zh-CN"/>
        </w:rPr>
      </w:pPr>
      <w:r>
        <w:rPr>
          <w:rFonts w:hint="eastAsia" w:asciiTheme="minorEastAsia" w:hAnsiTheme="minorEastAsia" w:eastAsiaTheme="minorEastAsia"/>
          <w:spacing w:val="-4"/>
          <w:szCs w:val="21"/>
        </w:rPr>
        <w:t xml:space="preserve">地址：温州市学院西路270号          </w:t>
      </w:r>
      <w:r>
        <w:rPr>
          <w:rFonts w:hint="eastAsia" w:asciiTheme="minorEastAsia" w:hAnsiTheme="minorEastAsia" w:eastAsiaTheme="minorEastAsia"/>
          <w:spacing w:val="-4"/>
          <w:szCs w:val="21"/>
          <w:lang w:val="en-US" w:eastAsia="zh-CN"/>
        </w:rPr>
        <w:t xml:space="preserve">   </w:t>
      </w:r>
      <w:r>
        <w:rPr>
          <w:rFonts w:hint="eastAsia" w:asciiTheme="minorEastAsia" w:hAnsiTheme="minorEastAsia" w:eastAsiaTheme="minorEastAsia"/>
          <w:spacing w:val="-4"/>
          <w:szCs w:val="21"/>
        </w:rPr>
        <w:t>地址：</w:t>
      </w:r>
      <w:r>
        <w:rPr>
          <w:rFonts w:hint="eastAsia" w:asciiTheme="minorEastAsia" w:hAnsiTheme="minorEastAsia" w:eastAsiaTheme="minorEastAsia"/>
          <w:szCs w:val="21"/>
          <w:lang w:val="en-US" w:eastAsia="zh-CN"/>
        </w:rPr>
        <w:t xml:space="preserve"> </w:t>
      </w:r>
    </w:p>
    <w:p>
      <w:pPr>
        <w:tabs>
          <w:tab w:val="left" w:pos="4536"/>
        </w:tabs>
        <w:spacing w:line="360" w:lineRule="auto"/>
        <w:ind w:left="0" w:leftChars="0" w:firstLine="438" w:firstLineChars="207"/>
        <w:rPr>
          <w:rFonts w:hint="eastAsia" w:asciiTheme="minorEastAsia" w:hAnsiTheme="minorEastAsia" w:eastAsiaTheme="minorEastAsia"/>
          <w:spacing w:val="-4"/>
          <w:szCs w:val="21"/>
          <w:lang w:eastAsia="zh-CN"/>
        </w:rPr>
      </w:pPr>
      <w:r>
        <w:rPr>
          <w:rFonts w:hint="eastAsia" w:asciiTheme="minorEastAsia" w:hAnsiTheme="minorEastAsia" w:eastAsiaTheme="minorEastAsia"/>
          <w:spacing w:val="-4"/>
          <w:szCs w:val="21"/>
        </w:rPr>
        <w:t xml:space="preserve">开户行：中国建设银行温州分行       </w:t>
      </w:r>
      <w:r>
        <w:rPr>
          <w:rFonts w:hint="eastAsia" w:asciiTheme="minorEastAsia" w:hAnsiTheme="minorEastAsia" w:eastAsiaTheme="minorEastAsia"/>
          <w:spacing w:val="-4"/>
          <w:szCs w:val="21"/>
          <w:lang w:val="en-US" w:eastAsia="zh-CN"/>
        </w:rPr>
        <w:t xml:space="preserve">     </w:t>
      </w:r>
      <w:r>
        <w:rPr>
          <w:rFonts w:hint="eastAsia" w:asciiTheme="minorEastAsia" w:hAnsiTheme="minorEastAsia" w:eastAsiaTheme="minorEastAsia"/>
          <w:spacing w:val="-4"/>
          <w:szCs w:val="21"/>
        </w:rPr>
        <w:t>开户行：</w:t>
      </w:r>
      <w:r>
        <w:rPr>
          <w:rFonts w:hint="eastAsia" w:asciiTheme="minorEastAsia" w:hAnsiTheme="minorEastAsia" w:eastAsiaTheme="minorEastAsia"/>
          <w:szCs w:val="21"/>
          <w:lang w:val="en-US" w:eastAsia="zh-CN"/>
        </w:rPr>
        <w:t xml:space="preserve"> </w:t>
      </w:r>
    </w:p>
    <w:p>
      <w:pPr>
        <w:spacing w:line="360" w:lineRule="auto"/>
        <w:ind w:firstLine="424" w:firstLineChars="200"/>
        <w:rPr>
          <w:rFonts w:hint="eastAsia" w:asciiTheme="minorEastAsia" w:hAnsiTheme="minorEastAsia" w:eastAsiaTheme="minorEastAsia"/>
          <w:spacing w:val="-4"/>
          <w:szCs w:val="21"/>
          <w:lang w:val="en-US" w:eastAsia="zh-CN"/>
        </w:rPr>
      </w:pPr>
      <w:r>
        <w:rPr>
          <w:rFonts w:hint="eastAsia" w:asciiTheme="minorEastAsia" w:hAnsiTheme="minorEastAsia" w:eastAsiaTheme="minorEastAsia"/>
          <w:spacing w:val="-4"/>
          <w:szCs w:val="21"/>
        </w:rPr>
        <w:t xml:space="preserve">账号：33001623535059500077        </w:t>
      </w:r>
      <w:r>
        <w:rPr>
          <w:rFonts w:hint="eastAsia" w:asciiTheme="minorEastAsia" w:hAnsiTheme="minorEastAsia" w:eastAsiaTheme="minorEastAsia"/>
          <w:spacing w:val="-4"/>
          <w:szCs w:val="21"/>
          <w:lang w:val="en-US" w:eastAsia="zh-CN"/>
        </w:rPr>
        <w:t xml:space="preserve">    </w:t>
      </w:r>
      <w:r>
        <w:rPr>
          <w:rFonts w:hint="eastAsia" w:asciiTheme="minorEastAsia" w:hAnsiTheme="minorEastAsia" w:eastAsiaTheme="minorEastAsia"/>
          <w:spacing w:val="-4"/>
          <w:szCs w:val="21"/>
        </w:rPr>
        <w:t xml:space="preserve"> </w:t>
      </w:r>
      <w:r>
        <w:rPr>
          <w:rFonts w:hint="eastAsia" w:asciiTheme="minorEastAsia" w:hAnsiTheme="minorEastAsia" w:eastAsiaTheme="minorEastAsia"/>
          <w:spacing w:val="-4"/>
          <w:szCs w:val="21"/>
          <w:lang w:val="en-US" w:eastAsia="zh-CN"/>
        </w:rPr>
        <w:t xml:space="preserve"> </w:t>
      </w:r>
      <w:r>
        <w:rPr>
          <w:rFonts w:hint="eastAsia" w:asciiTheme="minorEastAsia" w:hAnsiTheme="minorEastAsia" w:eastAsiaTheme="minorEastAsia"/>
          <w:spacing w:val="-4"/>
          <w:szCs w:val="21"/>
        </w:rPr>
        <w:t>账号：</w:t>
      </w:r>
      <w:r>
        <w:rPr>
          <w:rFonts w:hint="eastAsia" w:asciiTheme="minorEastAsia" w:hAnsiTheme="minorEastAsia" w:eastAsiaTheme="minorEastAsia"/>
          <w:spacing w:val="-4"/>
          <w:szCs w:val="21"/>
          <w:lang w:val="en-US" w:eastAsia="zh-CN"/>
        </w:rPr>
        <w:t xml:space="preserve"> </w:t>
      </w:r>
    </w:p>
    <w:p>
      <w:pPr>
        <w:spacing w:line="360" w:lineRule="auto"/>
        <w:ind w:firstLine="424" w:firstLineChars="200"/>
        <w:rPr>
          <w:rFonts w:asciiTheme="minorEastAsia" w:hAnsiTheme="minorEastAsia"/>
          <w:spacing w:val="-4"/>
          <w:szCs w:val="21"/>
        </w:rPr>
      </w:pPr>
      <w:r>
        <w:rPr>
          <w:rFonts w:hint="eastAsia" w:asciiTheme="minorEastAsia" w:hAnsiTheme="minorEastAsia"/>
          <w:spacing w:val="-4"/>
          <w:szCs w:val="21"/>
        </w:rPr>
        <w:t xml:space="preserve">联系电话：                          </w:t>
      </w:r>
      <w:r>
        <w:rPr>
          <w:rFonts w:hint="eastAsia" w:asciiTheme="minorEastAsia" w:hAnsiTheme="minorEastAsia"/>
          <w:spacing w:val="-4"/>
          <w:szCs w:val="21"/>
          <w:lang w:val="en-US" w:eastAsia="zh-CN"/>
        </w:rPr>
        <w:t xml:space="preserve">     </w:t>
      </w:r>
      <w:r>
        <w:rPr>
          <w:rFonts w:hint="eastAsia" w:asciiTheme="minorEastAsia" w:hAnsiTheme="minorEastAsia"/>
          <w:spacing w:val="-4"/>
          <w:szCs w:val="21"/>
        </w:rPr>
        <w:t>联系电话：</w:t>
      </w:r>
    </w:p>
    <w:p>
      <w:pPr>
        <w:pStyle w:val="7"/>
        <w:bidi w:val="0"/>
        <w:jc w:val="center"/>
      </w:pPr>
      <w:r>
        <w:rPr>
          <w:rFonts w:hint="eastAsia" w:asciiTheme="minorEastAsia" w:hAnsiTheme="minorEastAsia" w:eastAsiaTheme="minorEastAsia"/>
          <w:sz w:val="21"/>
          <w:szCs w:val="21"/>
        </w:rPr>
        <w:br w:type="page"/>
      </w:r>
      <w:r>
        <w:rPr>
          <w:rFonts w:hint="eastAsia"/>
        </w:rPr>
        <w:t>服务安全协议</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发包方（甲方）：温州医科大学附属眼视光医院</w:t>
      </w:r>
    </w:p>
    <w:p>
      <w:pPr>
        <w:spacing w:line="360" w:lineRule="auto"/>
        <w:ind w:left="422" w:firstLine="301"/>
        <w:rPr>
          <w:rFonts w:hint="default" w:ascii="宋体" w:hAnsi="宋体" w:eastAsia="宋体"/>
          <w:color w:val="000000"/>
          <w:spacing w:val="-4"/>
          <w:sz w:val="21"/>
          <w:szCs w:val="21"/>
          <w:u w:val="single"/>
          <w:lang w:val="en-US" w:eastAsia="zh-CN"/>
        </w:rPr>
      </w:pPr>
      <w:r>
        <w:rPr>
          <w:rFonts w:hint="eastAsia" w:ascii="宋体" w:hAnsi="宋体"/>
          <w:color w:val="000000"/>
          <w:spacing w:val="-4"/>
          <w:sz w:val="21"/>
          <w:szCs w:val="21"/>
        </w:rPr>
        <w:t>承包方（乙方）：</w:t>
      </w:r>
      <w:r>
        <w:rPr>
          <w:rFonts w:hint="eastAsia" w:ascii="宋体" w:hAnsi="宋体"/>
          <w:color w:val="000000"/>
          <w:spacing w:val="-4"/>
          <w:sz w:val="21"/>
          <w:szCs w:val="21"/>
          <w:u w:val="single"/>
          <w:lang w:val="en-US" w:eastAsia="zh-CN"/>
        </w:rPr>
        <w:t xml:space="preserve">                           </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服务项目：</w:t>
      </w:r>
      <w:r>
        <w:rPr>
          <w:rFonts w:hint="eastAsia" w:ascii="宋体" w:hAnsi="宋体"/>
          <w:color w:val="000000"/>
          <w:spacing w:val="-4"/>
          <w:sz w:val="21"/>
          <w:szCs w:val="21"/>
          <w:u w:val="single"/>
          <w:lang w:val="en-US" w:eastAsia="zh-CN"/>
        </w:rPr>
        <w:t xml:space="preserve">                           </w:t>
      </w:r>
      <w:r>
        <w:rPr>
          <w:rFonts w:ascii="宋体" w:hAnsi="宋体"/>
          <w:color w:val="000000"/>
          <w:spacing w:val="-4"/>
          <w:sz w:val="21"/>
          <w:szCs w:val="21"/>
          <w:u w:val="single"/>
        </w:rPr>
        <w:t xml:space="preserve">      </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为维护甲乙双方的合法权益，明确双方的安全管理职责、权利和义务，做好甲方的现场及安全管理工作，现对外来施工单位（乙方）在甲方区域内进行</w:t>
      </w:r>
      <w:r>
        <w:rPr>
          <w:rFonts w:hint="eastAsia" w:ascii="宋体" w:hAnsi="宋体"/>
          <w:color w:val="000000"/>
          <w:spacing w:val="-4"/>
          <w:sz w:val="21"/>
          <w:szCs w:val="21"/>
          <w:u w:val="single"/>
          <w:lang w:val="en-US" w:eastAsia="zh-CN"/>
        </w:rPr>
        <w:t xml:space="preserve">       </w:t>
      </w:r>
      <w:r>
        <w:rPr>
          <w:rFonts w:hint="eastAsia" w:ascii="宋体" w:hAnsi="宋体"/>
          <w:color w:val="000000"/>
          <w:spacing w:val="-4"/>
          <w:sz w:val="21"/>
          <w:szCs w:val="21"/>
        </w:rPr>
        <w:t>服务项目的安全进行管理，经甲乙双方共同协商，签订本协议：</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1、本协议依据《中华人民共和国安全生产法》、</w:t>
      </w:r>
      <w:r>
        <w:rPr>
          <w:rFonts w:hint="eastAsia" w:ascii="宋体" w:hAnsi="宋体"/>
          <w:color w:val="000000"/>
          <w:spacing w:val="-4"/>
          <w:sz w:val="21"/>
          <w:szCs w:val="21"/>
          <w:u w:val="single"/>
          <w:lang w:val="en-US" w:eastAsia="zh-CN"/>
        </w:rPr>
        <w:t xml:space="preserve">        </w:t>
      </w:r>
      <w:r>
        <w:rPr>
          <w:rFonts w:hint="eastAsia" w:ascii="宋体" w:hAnsi="宋体"/>
          <w:color w:val="000000"/>
          <w:spacing w:val="-4"/>
          <w:sz w:val="21"/>
          <w:szCs w:val="21"/>
        </w:rPr>
        <w:t>等相关法律法规要求制定。</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2、本协议作为服务合同的附件，与主合同具有相同的法律效力，与主合同同时生效，同时终止。</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3、乙方必须加强对现场工作人员的安全教育，提高现场工作人员的安全意识和安全技术水平。</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4、乙方随带的作业设备及用具，应符合国家和企业安全规程要求。特种作业人员必须持证操作。对有危险性的生产区域和工程项目作业，如可能引发火灾、爆破、触电、高空坠落、中毒、窒息、机械伤害、烧烫伤害等容易引起人员伤害和设备事故的作业场所及大型吊装作业，甲方应对乙方进行专门的技术交底，要求乙方对作业项目的风险进行控制，制定应急处置措施。</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5、乙方必须认真贯彻</w:t>
      </w:r>
      <w:r>
        <w:rPr>
          <w:rFonts w:hint="eastAsia" w:ascii="宋体" w:hAnsi="宋体"/>
          <w:color w:val="000000"/>
          <w:spacing w:val="-4"/>
          <w:sz w:val="21"/>
          <w:szCs w:val="21"/>
          <w:u w:val="single"/>
          <w:lang w:val="en-US" w:eastAsia="zh-CN"/>
        </w:rPr>
        <w:t xml:space="preserve">            </w:t>
      </w:r>
      <w:r>
        <w:rPr>
          <w:rFonts w:hint="eastAsia" w:ascii="宋体" w:hAnsi="宋体"/>
          <w:color w:val="000000"/>
          <w:spacing w:val="-4"/>
          <w:sz w:val="21"/>
          <w:szCs w:val="21"/>
        </w:rPr>
        <w:t>各项规定。在甲方区域内进行作业时，必须和甲方项目负责人保持密切联系。未经甲方允许，乙方不得擅自使用和移动甲方设备设施，否则所发生的一切后果由乙方承担。</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6、在高温、大风等不良气候条件下作业时，乙方应自备防高温、防风、防雨、防雷击等安全措施，确保安全作业。</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7、甲方对乙方作业现场检查时提出的违章现象和不安全隐患，乙方必须立即整改，如出现危及人身的设备安全的紧急情况，甲方有权扣除</w:t>
      </w:r>
      <w:r>
        <w:rPr>
          <w:rFonts w:hint="eastAsia" w:ascii="宋体" w:hAnsi="宋体"/>
          <w:color w:val="000000"/>
          <w:spacing w:val="-4"/>
          <w:sz w:val="21"/>
          <w:szCs w:val="21"/>
          <w:u w:val="single"/>
        </w:rPr>
        <w:t xml:space="preserve"> </w:t>
      </w:r>
      <w:r>
        <w:rPr>
          <w:rFonts w:hint="eastAsia" w:ascii="宋体" w:hAnsi="宋体"/>
          <w:color w:val="000000"/>
          <w:spacing w:val="-4"/>
          <w:sz w:val="21"/>
          <w:szCs w:val="21"/>
          <w:u w:val="single"/>
          <w:lang w:val="en-US" w:eastAsia="zh-CN"/>
        </w:rPr>
        <w:t xml:space="preserve">         </w:t>
      </w:r>
      <w:r>
        <w:rPr>
          <w:rFonts w:hint="eastAsia" w:ascii="宋体" w:hAnsi="宋体"/>
          <w:color w:val="000000"/>
          <w:spacing w:val="-4"/>
          <w:sz w:val="21"/>
          <w:szCs w:val="21"/>
        </w:rPr>
        <w:t>，并停止乙方作业。</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8、乙方保证派遣身体健康的工作人员，严格执行有关安全规定，明确指定现场安全负责人，切实采取并对所派遣的所有工作人员的安全负全面责任，工作过程中因乙方原因造成的各种人身伤害、财产损失均由乙方承担，甲方不负任何责任。如乙方不履行本协议给甲方或任何第三方造成人身伤亡、财产损失等全部由乙方负责赔偿。</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9、由于甲、乙以外的第三方原因造成乙方人身、设备事故，甲方不承担责任。</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10、乙方严禁将承包工程层层转包。</w:t>
      </w:r>
    </w:p>
    <w:p>
      <w:pPr>
        <w:spacing w:line="360" w:lineRule="auto"/>
        <w:ind w:left="422" w:firstLine="301"/>
        <w:rPr>
          <w:rFonts w:ascii="宋体" w:hAnsi="宋体"/>
          <w:color w:val="000000"/>
          <w:spacing w:val="-4"/>
          <w:sz w:val="21"/>
          <w:szCs w:val="21"/>
        </w:rPr>
      </w:pPr>
      <w:r>
        <w:rPr>
          <w:rFonts w:hint="eastAsia" w:ascii="宋体" w:hAnsi="宋体"/>
          <w:color w:val="000000"/>
          <w:spacing w:val="-4"/>
          <w:sz w:val="21"/>
          <w:szCs w:val="21"/>
        </w:rPr>
        <w:t>11、本协议一式肆份，甲乙双方各执贰份，双方签字或盖章后生效。</w:t>
      </w:r>
    </w:p>
    <w:p>
      <w:pPr>
        <w:spacing w:line="360" w:lineRule="auto"/>
        <w:ind w:left="422" w:firstLine="301"/>
        <w:rPr>
          <w:rFonts w:ascii="宋体" w:hAnsi="宋体"/>
          <w:color w:val="000000"/>
          <w:spacing w:val="-4"/>
          <w:sz w:val="21"/>
          <w:szCs w:val="21"/>
        </w:rPr>
      </w:pPr>
    </w:p>
    <w:p>
      <w:pPr>
        <w:spacing w:line="360" w:lineRule="auto"/>
        <w:ind w:left="422" w:firstLine="301"/>
        <w:rPr>
          <w:rFonts w:hint="eastAsia" w:ascii="宋体" w:hAnsi="宋体"/>
          <w:color w:val="000000"/>
          <w:spacing w:val="-4"/>
          <w:sz w:val="21"/>
          <w:szCs w:val="21"/>
        </w:rPr>
      </w:pPr>
      <w:r>
        <w:rPr>
          <w:rFonts w:hint="eastAsia" w:ascii="宋体" w:hAnsi="宋体"/>
          <w:color w:val="000000"/>
          <w:spacing w:val="-4"/>
          <w:sz w:val="21"/>
          <w:szCs w:val="21"/>
        </w:rPr>
        <w:t>甲方（公章）：                           乙方（公章）：</w:t>
      </w:r>
    </w:p>
    <w:p>
      <w:pPr>
        <w:pStyle w:val="2"/>
      </w:pPr>
    </w:p>
    <w:p>
      <w:pPr>
        <w:spacing w:line="360" w:lineRule="auto"/>
        <w:ind w:left="422" w:firstLine="301"/>
        <w:rPr>
          <w:rFonts w:ascii="宋体" w:hAnsi="宋体"/>
          <w:color w:val="000000"/>
          <w:sz w:val="21"/>
          <w:szCs w:val="21"/>
        </w:rPr>
      </w:pPr>
      <w:r>
        <w:rPr>
          <w:rFonts w:hint="eastAsia" w:ascii="宋体" w:hAnsi="宋体"/>
          <w:color w:val="000000"/>
          <w:sz w:val="21"/>
          <w:szCs w:val="21"/>
        </w:rPr>
        <w:t>法定代表人或授权代理人：             法定代表人或授权代理人：</w:t>
      </w:r>
    </w:p>
    <w:p>
      <w:pPr>
        <w:widowControl/>
        <w:jc w:val="left"/>
        <w:rPr>
          <w:rFonts w:ascii="黑体" w:hAnsi="新宋体" w:eastAsia="黑体"/>
          <w:b/>
          <w:color w:val="000000"/>
          <w:sz w:val="36"/>
          <w:szCs w:val="36"/>
        </w:rPr>
      </w:pPr>
    </w:p>
    <w:p>
      <w:pPr>
        <w:widowControl/>
        <w:jc w:val="center"/>
        <w:rPr>
          <w:rFonts w:hint="eastAsia" w:ascii="黑体" w:hAnsi="新宋体" w:eastAsia="黑体"/>
          <w:b/>
          <w:color w:val="000000"/>
          <w:sz w:val="36"/>
          <w:szCs w:val="36"/>
        </w:rPr>
      </w:pPr>
    </w:p>
    <w:p>
      <w:pPr>
        <w:widowControl/>
        <w:jc w:val="center"/>
        <w:rPr>
          <w:rFonts w:ascii="黑体" w:hAnsi="新宋体" w:eastAsia="黑体"/>
          <w:b/>
          <w:color w:val="000000"/>
          <w:sz w:val="36"/>
          <w:szCs w:val="36"/>
        </w:rPr>
      </w:pPr>
      <w:r>
        <w:rPr>
          <w:rFonts w:hint="eastAsia" w:ascii="黑体" w:hAnsi="新宋体" w:eastAsia="黑体"/>
          <w:b/>
          <w:color w:val="000000"/>
          <w:sz w:val="36"/>
          <w:szCs w:val="36"/>
        </w:rPr>
        <w:br w:type="page"/>
      </w:r>
      <w:r>
        <w:rPr>
          <w:rFonts w:hint="eastAsia" w:ascii="黑体" w:hAnsi="新宋体" w:eastAsia="黑体"/>
          <w:b/>
          <w:color w:val="000000"/>
          <w:sz w:val="36"/>
          <w:szCs w:val="36"/>
        </w:rPr>
        <w:t>廉洁协议书</w:t>
      </w:r>
    </w:p>
    <w:p>
      <w:pPr>
        <w:ind w:firstLine="440" w:firstLineChars="200"/>
        <w:jc w:val="center"/>
        <w:rPr>
          <w:rFonts w:ascii="宋体" w:hAnsi="宋体"/>
          <w:color w:val="000000"/>
          <w:szCs w:val="21"/>
        </w:rPr>
      </w:pPr>
      <w:r>
        <w:rPr>
          <w:rFonts w:hint="eastAsia" w:ascii="宋体" w:hAnsi="宋体"/>
          <w:color w:val="000000"/>
          <w:szCs w:val="21"/>
        </w:rPr>
        <w:t>——服务购销合同附件</w:t>
      </w:r>
    </w:p>
    <w:p>
      <w:pPr>
        <w:ind w:firstLine="440" w:firstLineChars="200"/>
        <w:rPr>
          <w:rFonts w:ascii="宋体" w:hAnsi="宋体"/>
          <w:color w:val="000000"/>
          <w:szCs w:val="21"/>
        </w:rPr>
      </w:pPr>
      <w:r>
        <w:rPr>
          <w:rFonts w:hint="eastAsia" w:ascii="宋体" w:hAnsi="宋体"/>
          <w:color w:val="000000"/>
          <w:szCs w:val="21"/>
        </w:rPr>
        <w:t>甲方：温州医科大学附属眼视光医院</w:t>
      </w:r>
    </w:p>
    <w:p>
      <w:pPr>
        <w:ind w:firstLine="440" w:firstLineChars="200"/>
        <w:rPr>
          <w:rFonts w:ascii="宋体" w:hAnsi="宋体"/>
          <w:color w:val="000000"/>
          <w:szCs w:val="21"/>
        </w:rPr>
      </w:pPr>
      <w:r>
        <w:rPr>
          <w:rFonts w:hint="eastAsia" w:ascii="宋体" w:hAnsi="宋体"/>
          <w:color w:val="000000"/>
          <w:szCs w:val="21"/>
        </w:rPr>
        <w:t>乙方：</w:t>
      </w:r>
      <w:r>
        <w:rPr>
          <w:rFonts w:hint="eastAsia" w:ascii="宋体" w:hAnsi="宋体"/>
          <w:color w:val="000000"/>
          <w:spacing w:val="-4"/>
          <w:sz w:val="21"/>
          <w:szCs w:val="21"/>
          <w:u w:val="single"/>
          <w:lang w:val="en-US" w:eastAsia="zh-CN"/>
        </w:rPr>
        <w:t xml:space="preserve">                            </w:t>
      </w:r>
      <w:r>
        <w:rPr>
          <w:rFonts w:ascii="宋体" w:hAnsi="宋体"/>
          <w:color w:val="000000"/>
          <w:szCs w:val="21"/>
          <w:u w:val="single"/>
        </w:rPr>
        <w:t xml:space="preserve"> </w:t>
      </w:r>
    </w:p>
    <w:p>
      <w:pPr>
        <w:ind w:firstLine="440" w:firstLineChars="200"/>
        <w:rPr>
          <w:rFonts w:ascii="宋体" w:hAnsi="宋体"/>
          <w:color w:val="000000"/>
          <w:szCs w:val="21"/>
        </w:rPr>
      </w:pPr>
      <w:r>
        <w:rPr>
          <w:rFonts w:hint="eastAsia" w:ascii="宋体" w:hAnsi="宋体"/>
          <w:color w:val="000000"/>
          <w:szCs w:val="21"/>
        </w:rPr>
        <w:t>为加强服务购销中廉政建设和行风建设，进一步规范服务购销行为，抵制商业贿赂，预防职务犯罪，从源头上制止腐败现象和不正之风的产生，维护公正、公平，维护患者和甲乙双方的合法权益，甲方与乙方在签订服务购销合同时，特签订廉洁协议书（购销合同附件）。</w:t>
      </w:r>
    </w:p>
    <w:p>
      <w:pPr>
        <w:ind w:firstLine="440" w:firstLineChars="200"/>
        <w:rPr>
          <w:rFonts w:ascii="宋体" w:hAnsi="宋体"/>
          <w:color w:val="000000"/>
          <w:szCs w:val="21"/>
        </w:rPr>
      </w:pPr>
      <w:r>
        <w:rPr>
          <w:rFonts w:hint="eastAsia" w:ascii="宋体" w:hAnsi="宋体"/>
          <w:color w:val="000000"/>
          <w:szCs w:val="21"/>
        </w:rPr>
        <w:t>第一条：甲乙双方的责任</w:t>
      </w:r>
    </w:p>
    <w:p>
      <w:pPr>
        <w:ind w:firstLine="440" w:firstLineChars="200"/>
        <w:rPr>
          <w:rFonts w:ascii="宋体" w:hAnsi="宋体"/>
          <w:color w:val="000000"/>
          <w:szCs w:val="21"/>
        </w:rPr>
      </w:pPr>
      <w:r>
        <w:rPr>
          <w:rFonts w:hint="eastAsia" w:ascii="宋体" w:hAnsi="宋体"/>
          <w:color w:val="000000"/>
          <w:szCs w:val="21"/>
        </w:rPr>
        <w:t>甲乙双方都应认真遵守国家廉政从业法律、法规和规章制度，认真做好服务购销工作。</w:t>
      </w:r>
    </w:p>
    <w:p>
      <w:pPr>
        <w:ind w:firstLine="440" w:firstLineChars="200"/>
        <w:rPr>
          <w:rFonts w:ascii="宋体" w:hAnsi="宋体"/>
          <w:color w:val="000000"/>
          <w:szCs w:val="21"/>
        </w:rPr>
      </w:pPr>
      <w:r>
        <w:rPr>
          <w:rFonts w:hint="eastAsia" w:ascii="宋体" w:hAnsi="宋体"/>
          <w:color w:val="000000"/>
          <w:szCs w:val="21"/>
        </w:rPr>
        <w:t>一、甲方的责任</w:t>
      </w:r>
    </w:p>
    <w:p>
      <w:pPr>
        <w:ind w:firstLine="440" w:firstLineChars="200"/>
        <w:rPr>
          <w:rFonts w:ascii="宋体" w:hAnsi="宋体"/>
          <w:color w:val="000000"/>
          <w:szCs w:val="21"/>
        </w:rPr>
      </w:pPr>
      <w:r>
        <w:rPr>
          <w:rFonts w:hint="eastAsia" w:ascii="宋体" w:hAnsi="宋体"/>
          <w:color w:val="000000"/>
          <w:szCs w:val="21"/>
        </w:rPr>
        <w:t>（一）甲方不准以任何借口向乙方索要现金、有价证券、开单费、回扣、提成等，不得擅自就采购项目进行私下商谈，不得透露有关招投标内控信息等商业秘密。</w:t>
      </w:r>
    </w:p>
    <w:p>
      <w:pPr>
        <w:ind w:firstLine="440" w:firstLineChars="200"/>
        <w:rPr>
          <w:rFonts w:ascii="宋体" w:hAnsi="宋体"/>
          <w:color w:val="000000"/>
          <w:szCs w:val="21"/>
        </w:rPr>
      </w:pPr>
      <w:r>
        <w:rPr>
          <w:rFonts w:hint="eastAsia" w:ascii="宋体" w:hAnsi="宋体"/>
          <w:color w:val="000000"/>
          <w:szCs w:val="21"/>
        </w:rPr>
        <w:t>（二）甲方所购服务必须实价开票、账务结票。甲方在服务采购中不采用折扣和账外账等方式向经销单位获取不正当费用，但乙方必须根据市场情况以最优惠价向甲方提供有关用品。</w:t>
      </w:r>
    </w:p>
    <w:p>
      <w:pPr>
        <w:ind w:firstLine="440" w:firstLineChars="200"/>
        <w:rPr>
          <w:rFonts w:ascii="宋体" w:hAnsi="宋体"/>
          <w:color w:val="000000"/>
          <w:szCs w:val="21"/>
        </w:rPr>
      </w:pPr>
      <w:r>
        <w:rPr>
          <w:rFonts w:hint="eastAsia" w:ascii="宋体" w:hAnsi="宋体"/>
          <w:color w:val="000000"/>
          <w:szCs w:val="21"/>
        </w:rPr>
        <w:t>二、乙方的责任</w:t>
      </w:r>
    </w:p>
    <w:p>
      <w:pPr>
        <w:ind w:firstLine="440" w:firstLineChars="200"/>
        <w:rPr>
          <w:rFonts w:ascii="宋体" w:hAnsi="宋体"/>
          <w:color w:val="000000"/>
          <w:szCs w:val="21"/>
        </w:rPr>
      </w:pPr>
      <w:r>
        <w:rPr>
          <w:rFonts w:hint="eastAsia" w:ascii="宋体" w:hAnsi="宋体"/>
          <w:color w:val="000000"/>
          <w:szCs w:val="21"/>
        </w:rPr>
        <w:t>（一）乙方提供给甲方的服务必须符合国家质量标准，及时配送，如发现质量不符合规定要求者，将立即停用，扣发该货款，并追究有关责任。</w:t>
      </w:r>
    </w:p>
    <w:p>
      <w:pPr>
        <w:ind w:firstLine="440" w:firstLineChars="200"/>
        <w:rPr>
          <w:rFonts w:ascii="宋体" w:hAnsi="宋体"/>
          <w:color w:val="000000"/>
          <w:szCs w:val="21"/>
        </w:rPr>
      </w:pPr>
      <w:r>
        <w:rPr>
          <w:rFonts w:hint="eastAsia" w:ascii="宋体" w:hAnsi="宋体"/>
          <w:color w:val="000000"/>
          <w:szCs w:val="21"/>
        </w:rPr>
        <w:t>（二）进入甲方的乙方服务一律由甲方相关部门统一管理，统一采供。乙方不得到甲方员等相关人员的家中洽谈业务，不得到科室等私下向使用人员等相关人员进行任何形式的促销活动，不得以任何形式给使用人员等相关人员进行任何形式的促销活动。</w:t>
      </w:r>
    </w:p>
    <w:p>
      <w:pPr>
        <w:ind w:firstLine="440" w:firstLineChars="200"/>
        <w:rPr>
          <w:rFonts w:ascii="宋体" w:hAnsi="宋体"/>
          <w:color w:val="000000"/>
          <w:szCs w:val="21"/>
        </w:rPr>
      </w:pPr>
      <w:r>
        <w:rPr>
          <w:rFonts w:hint="eastAsia" w:ascii="宋体" w:hAnsi="宋体"/>
          <w:color w:val="000000"/>
          <w:szCs w:val="21"/>
        </w:rPr>
        <w:t>（三）乙方不得擅自到科室推销服务，乙方的新服务如需宣传推广工作，可通过公司相关职能部门统一公开组织，不准乙方及其代表在科室进行其服务宣传和促销活动，干扰正常工作秩序。</w:t>
      </w:r>
    </w:p>
    <w:p>
      <w:pPr>
        <w:ind w:firstLine="440" w:firstLineChars="200"/>
        <w:rPr>
          <w:rFonts w:ascii="宋体" w:hAnsi="宋体"/>
          <w:color w:val="000000"/>
          <w:szCs w:val="21"/>
        </w:rPr>
      </w:pPr>
      <w:r>
        <w:rPr>
          <w:rFonts w:hint="eastAsia" w:ascii="宋体" w:hAnsi="宋体"/>
          <w:color w:val="000000"/>
          <w:szCs w:val="21"/>
        </w:rPr>
        <w:t>第二条：对责任人的处理：</w:t>
      </w:r>
    </w:p>
    <w:p>
      <w:pPr>
        <w:ind w:firstLine="440" w:firstLineChars="200"/>
        <w:rPr>
          <w:rFonts w:ascii="宋体" w:hAnsi="宋体"/>
          <w:color w:val="000000"/>
          <w:szCs w:val="21"/>
        </w:rPr>
      </w:pPr>
      <w:r>
        <w:rPr>
          <w:rFonts w:hint="eastAsia" w:ascii="宋体" w:hAnsi="宋体"/>
          <w:color w:val="000000"/>
          <w:szCs w:val="21"/>
        </w:rPr>
        <w:t>一、甲方工作人员如违反本合同，利用职务之便开方提成，利用职权向乙方索要红包、礼金、回扣等行为的，乙方须向甲方纪检监察部门反映，一经查实，甲方将依法依规严肃处理，并严格为举报者保密。情节严重者，依照有关规定给予党纪、政纪处分或组织处理；构成犯罪的，移交有关部门依法追究刑事责任。</w:t>
      </w:r>
    </w:p>
    <w:p>
      <w:pPr>
        <w:ind w:firstLine="440" w:firstLineChars="200"/>
        <w:rPr>
          <w:rFonts w:ascii="宋体" w:hAnsi="宋体"/>
          <w:color w:val="000000"/>
          <w:szCs w:val="21"/>
        </w:rPr>
      </w:pPr>
      <w:r>
        <w:rPr>
          <w:rFonts w:hint="eastAsia" w:ascii="宋体" w:hAnsi="宋体"/>
          <w:color w:val="000000"/>
          <w:szCs w:val="21"/>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服务质量问题造成甲方及患者利益受损的，乙方负全部责任并赔偿甲方及患者全部经济损失及承担相应民事责任，甲方中止与乙方的业务关系，情节严重者，甲方有权向司法机关移交。</w:t>
      </w:r>
    </w:p>
    <w:p>
      <w:pPr>
        <w:ind w:firstLine="440" w:firstLineChars="200"/>
        <w:rPr>
          <w:rFonts w:ascii="宋体" w:hAnsi="宋体"/>
          <w:color w:val="000000"/>
          <w:szCs w:val="21"/>
        </w:rPr>
      </w:pPr>
      <w:r>
        <w:rPr>
          <w:rFonts w:hint="eastAsia" w:ascii="宋体" w:hAnsi="宋体"/>
          <w:color w:val="000000"/>
          <w:szCs w:val="21"/>
        </w:rPr>
        <w:t>第三条：本协议与合同同样具有法律效力，经双方签署后立即生效。</w:t>
      </w:r>
    </w:p>
    <w:p>
      <w:pPr>
        <w:ind w:firstLine="440" w:firstLineChars="200"/>
        <w:rPr>
          <w:rFonts w:ascii="宋体" w:hAnsi="宋体"/>
          <w:color w:val="000000"/>
          <w:szCs w:val="21"/>
        </w:rPr>
      </w:pPr>
      <w:r>
        <w:rPr>
          <w:rFonts w:hint="eastAsia" w:ascii="宋体" w:hAnsi="宋体"/>
          <w:color w:val="000000"/>
          <w:szCs w:val="21"/>
        </w:rPr>
        <w:t>第四条：本协议的有效期为双方签署之日起至乙方服务完全退出甲方使用周期为止。</w:t>
      </w:r>
    </w:p>
    <w:p>
      <w:pPr>
        <w:ind w:firstLine="440" w:firstLineChars="200"/>
        <w:rPr>
          <w:rFonts w:ascii="宋体" w:hAnsi="宋体"/>
          <w:color w:val="000000"/>
          <w:szCs w:val="21"/>
        </w:rPr>
      </w:pPr>
      <w:r>
        <w:rPr>
          <w:rFonts w:hint="eastAsia" w:ascii="宋体" w:hAnsi="宋体"/>
          <w:color w:val="000000"/>
          <w:szCs w:val="21"/>
        </w:rPr>
        <w:t>第五条：本责任书一式肆份，甲方贰份、乙方贰份。</w:t>
      </w:r>
    </w:p>
    <w:p>
      <w:pPr>
        <w:ind w:firstLine="440" w:firstLineChars="200"/>
        <w:rPr>
          <w:rFonts w:ascii="宋体" w:hAnsi="宋体"/>
          <w:color w:val="000000"/>
          <w:szCs w:val="21"/>
        </w:rPr>
      </w:pPr>
      <w:bookmarkStart w:id="21" w:name="_GoBack"/>
      <w:bookmarkEnd w:id="21"/>
      <w:r>
        <w:rPr>
          <w:rFonts w:ascii="宋体" w:hAnsi="宋体"/>
          <w:color w:val="000000"/>
          <w:szCs w:val="21"/>
        </w:rPr>
        <w:t>甲方（公章）：</w:t>
      </w:r>
      <w:r>
        <w:rPr>
          <w:rFonts w:hint="eastAsia" w:ascii="宋体" w:hAnsi="宋体"/>
          <w:color w:val="000000"/>
          <w:szCs w:val="21"/>
        </w:rPr>
        <w:t xml:space="preserve">                         </w:t>
      </w:r>
      <w:r>
        <w:rPr>
          <w:rFonts w:ascii="宋体" w:hAnsi="宋体"/>
          <w:color w:val="000000"/>
          <w:szCs w:val="21"/>
        </w:rPr>
        <w:t>乙方（公章）</w:t>
      </w:r>
      <w:r>
        <w:rPr>
          <w:rFonts w:hint="eastAsia" w:ascii="宋体" w:hAnsi="宋体"/>
          <w:color w:val="000000"/>
          <w:szCs w:val="21"/>
        </w:rPr>
        <w:t>：</w:t>
      </w:r>
    </w:p>
    <w:p>
      <w:pPr>
        <w:ind w:firstLine="440" w:firstLineChars="200"/>
        <w:rPr>
          <w:rFonts w:ascii="宋体" w:hAnsi="宋体"/>
          <w:color w:val="000000"/>
          <w:szCs w:val="21"/>
        </w:rPr>
      </w:pPr>
    </w:p>
    <w:p>
      <w:pPr>
        <w:ind w:firstLine="440" w:firstLineChars="200"/>
        <w:rPr>
          <w:rFonts w:ascii="宋体" w:hAnsi="宋体"/>
          <w:color w:val="000000"/>
          <w:szCs w:val="21"/>
        </w:rPr>
      </w:pPr>
    </w:p>
    <w:p>
      <w:pPr>
        <w:pStyle w:val="8"/>
        <w:spacing w:line="360" w:lineRule="auto"/>
        <w:rPr>
          <w:rFonts w:hint="default" w:cs="Times New Roman"/>
          <w:spacing w:val="-4"/>
          <w:kern w:val="2"/>
          <w:sz w:val="21"/>
          <w:szCs w:val="21"/>
          <w:lang w:val="en-US" w:eastAsia="zh-CN" w:bidi="ar-SA"/>
        </w:rPr>
      </w:pPr>
      <w:r>
        <w:rPr>
          <w:rFonts w:hint="eastAsia" w:ascii="宋体" w:hAnsi="宋体"/>
          <w:color w:val="000000"/>
          <w:szCs w:val="21"/>
        </w:rPr>
        <w:t>法定代表人或授权代理人：               法定代表人或授权代理人：</w:t>
      </w:r>
    </w:p>
    <w:p>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Times">
    <w:altName w:val="Times New Roman"/>
    <w:panose1 w:val="02020603060405020304"/>
    <w:charset w:val="00"/>
    <w:family w:val="roman"/>
    <w:pitch w:val="default"/>
    <w:sig w:usb0="00000000" w:usb1="00000000" w:usb2="00000000" w:usb3="00000000" w:csb0="00000093"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7"/>
      </w:rPr>
    </w:pPr>
    <w:r>
      <w:fldChar w:fldCharType="begin"/>
    </w:r>
    <w:r>
      <w:rPr>
        <w:rStyle w:val="17"/>
      </w:rPr>
      <w:instrText xml:space="preserve">PAGE  </w:instrText>
    </w:r>
    <w:r>
      <w:fldChar w:fldCharType="separate"/>
    </w:r>
    <w:r>
      <w:rPr>
        <w:rStyle w:val="17"/>
      </w:rPr>
      <w:t>3</w:t>
    </w:r>
    <w:r>
      <w:fldChar w:fldCharType="end"/>
    </w:r>
  </w:p>
  <w:p>
    <w:pPr>
      <w:pStyle w:val="10"/>
      <w:ind w:right="360" w:firstLine="4500" w:firstLineChars="25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7"/>
      </w:rPr>
    </w:pPr>
    <w:r>
      <w:fldChar w:fldCharType="begin"/>
    </w:r>
    <w:r>
      <w:rPr>
        <w:rStyle w:val="17"/>
      </w:rPr>
      <w:instrText xml:space="preserve">PAGE  </w:instrText>
    </w:r>
    <w:r>
      <w:fldChar w:fldCharType="end"/>
    </w:r>
  </w:p>
  <w:p>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pPr>
    <w:r>
      <w:rPr>
        <w:rFonts w:hint="eastAsia"/>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B87292"/>
    <w:multiLevelType w:val="singleLevel"/>
    <w:tmpl w:val="86B87292"/>
    <w:lvl w:ilvl="0" w:tentative="0">
      <w:start w:val="8"/>
      <w:numFmt w:val="decimal"/>
      <w:suff w:val="nothing"/>
      <w:lvlText w:val="%1."/>
      <w:lvlJc w:val="left"/>
    </w:lvl>
  </w:abstractNum>
  <w:abstractNum w:abstractNumId="1">
    <w:nsid w:val="07E34089"/>
    <w:multiLevelType w:val="multilevel"/>
    <w:tmpl w:val="07E34089"/>
    <w:lvl w:ilvl="0" w:tentative="0">
      <w:start w:val="1"/>
      <w:numFmt w:val="decimal"/>
      <w:suff w:val="nothing"/>
      <w:lvlText w:val="%1."/>
      <w:lvlJc w:val="left"/>
      <w:pPr>
        <w:ind w:left="842" w:hanging="420"/>
      </w:pPr>
      <w:rPr>
        <w:rFonts w:hint="eastAsia"/>
        <w:b w:val="0"/>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abstractNum w:abstractNumId="2">
    <w:nsid w:val="0AF17C50"/>
    <w:multiLevelType w:val="multilevel"/>
    <w:tmpl w:val="0AF17C50"/>
    <w:lvl w:ilvl="0" w:tentative="0">
      <w:start w:val="1"/>
      <w:numFmt w:val="decimal"/>
      <w:suff w:val="space"/>
      <w:lvlText w:val="%1."/>
      <w:lvlJc w:val="right"/>
      <w:pPr>
        <w:ind w:left="7792" w:hanging="4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3">
    <w:nsid w:val="1CC60C88"/>
    <w:multiLevelType w:val="multilevel"/>
    <w:tmpl w:val="1CC60C88"/>
    <w:lvl w:ilvl="0" w:tentative="0">
      <w:start w:val="1"/>
      <w:numFmt w:val="decimal"/>
      <w:suff w:val="nothing"/>
      <w:lvlText w:val="%1."/>
      <w:lvlJc w:val="left"/>
      <w:pPr>
        <w:ind w:left="842" w:hanging="420"/>
      </w:pPr>
      <w:rPr>
        <w:rFonts w:hint="eastAsia"/>
      </w:r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1D82315D"/>
    <w:multiLevelType w:val="multilevel"/>
    <w:tmpl w:val="1D82315D"/>
    <w:lvl w:ilvl="0" w:tentative="0">
      <w:start w:val="1"/>
      <w:numFmt w:val="decimal"/>
      <w:lvlText w:val="%1."/>
      <w:lvlJc w:val="left"/>
      <w:pPr>
        <w:ind w:left="824" w:hanging="420"/>
      </w:pPr>
      <w:rPr>
        <w:rFonts w:hint="eastAsia"/>
      </w:rPr>
    </w:lvl>
    <w:lvl w:ilvl="1" w:tentative="0">
      <w:start w:val="1"/>
      <w:numFmt w:val="lowerLetter"/>
      <w:lvlText w:val="%2)"/>
      <w:lvlJc w:val="left"/>
      <w:pPr>
        <w:ind w:left="1244" w:hanging="420"/>
      </w:pPr>
    </w:lvl>
    <w:lvl w:ilvl="2" w:tentative="0">
      <w:start w:val="1"/>
      <w:numFmt w:val="lowerRoman"/>
      <w:lvlText w:val="%3."/>
      <w:lvlJc w:val="right"/>
      <w:pPr>
        <w:ind w:left="1664" w:hanging="420"/>
      </w:pPr>
    </w:lvl>
    <w:lvl w:ilvl="3" w:tentative="0">
      <w:start w:val="1"/>
      <w:numFmt w:val="decimal"/>
      <w:suff w:val="nothing"/>
      <w:lvlText w:val="%4."/>
      <w:lvlJc w:val="left"/>
      <w:pPr>
        <w:ind w:left="2084" w:hanging="420"/>
      </w:pPr>
      <w:rPr>
        <w:rFonts w:hint="eastAsia"/>
      </w:rPr>
    </w:lvl>
    <w:lvl w:ilvl="4" w:tentative="0">
      <w:start w:val="1"/>
      <w:numFmt w:val="lowerLetter"/>
      <w:lvlText w:val="%5)"/>
      <w:lvlJc w:val="left"/>
      <w:pPr>
        <w:ind w:left="2504" w:hanging="420"/>
      </w:pPr>
    </w:lvl>
    <w:lvl w:ilvl="5" w:tentative="0">
      <w:start w:val="1"/>
      <w:numFmt w:val="lowerRoman"/>
      <w:lvlText w:val="%6."/>
      <w:lvlJc w:val="right"/>
      <w:pPr>
        <w:ind w:left="2924" w:hanging="420"/>
      </w:pPr>
    </w:lvl>
    <w:lvl w:ilvl="6" w:tentative="0">
      <w:start w:val="1"/>
      <w:numFmt w:val="decimal"/>
      <w:lvlText w:val="%7."/>
      <w:lvlJc w:val="left"/>
      <w:pPr>
        <w:ind w:left="3344" w:hanging="420"/>
      </w:pPr>
    </w:lvl>
    <w:lvl w:ilvl="7" w:tentative="0">
      <w:start w:val="1"/>
      <w:numFmt w:val="lowerLetter"/>
      <w:lvlText w:val="%8)"/>
      <w:lvlJc w:val="left"/>
      <w:pPr>
        <w:ind w:left="3764" w:hanging="420"/>
      </w:pPr>
    </w:lvl>
    <w:lvl w:ilvl="8" w:tentative="0">
      <w:start w:val="1"/>
      <w:numFmt w:val="lowerRoman"/>
      <w:lvlText w:val="%9."/>
      <w:lvlJc w:val="right"/>
      <w:pPr>
        <w:ind w:left="4184" w:hanging="420"/>
      </w:pPr>
    </w:lvl>
  </w:abstractNum>
  <w:abstractNum w:abstractNumId="5">
    <w:nsid w:val="261C40D9"/>
    <w:multiLevelType w:val="multilevel"/>
    <w:tmpl w:val="261C40D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suff w:val="space"/>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53F6794"/>
    <w:multiLevelType w:val="singleLevel"/>
    <w:tmpl w:val="353F6794"/>
    <w:lvl w:ilvl="0" w:tentative="0">
      <w:start w:val="3"/>
      <w:numFmt w:val="chineseCounting"/>
      <w:suff w:val="space"/>
      <w:lvlText w:val="第%1条"/>
      <w:lvlJc w:val="left"/>
      <w:rPr>
        <w:rFonts w:hint="eastAsia"/>
      </w:rPr>
    </w:lvl>
  </w:abstractNum>
  <w:num w:numId="1">
    <w:abstractNumId w:val="5"/>
  </w:num>
  <w:num w:numId="2">
    <w:abstractNumId w:val="2"/>
  </w:num>
  <w:num w:numId="3">
    <w:abstractNumId w:val="6"/>
  </w:num>
  <w:num w:numId="4">
    <w:abstractNumId w:val="0"/>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zNjZkZjM2MTkzMGU3ZmVlZjExODJmY2ExNjQxMjMifQ=="/>
  </w:docVars>
  <w:rsids>
    <w:rsidRoot w:val="00620E56"/>
    <w:rsid w:val="00000D03"/>
    <w:rsid w:val="00004FAE"/>
    <w:rsid w:val="000622D0"/>
    <w:rsid w:val="000643C5"/>
    <w:rsid w:val="00082B97"/>
    <w:rsid w:val="000D4B2E"/>
    <w:rsid w:val="001067F0"/>
    <w:rsid w:val="00166EBB"/>
    <w:rsid w:val="00184488"/>
    <w:rsid w:val="001B58F5"/>
    <w:rsid w:val="001C5B5F"/>
    <w:rsid w:val="00273D32"/>
    <w:rsid w:val="00283F5C"/>
    <w:rsid w:val="00291828"/>
    <w:rsid w:val="002D5A60"/>
    <w:rsid w:val="002E688E"/>
    <w:rsid w:val="00323779"/>
    <w:rsid w:val="003421A3"/>
    <w:rsid w:val="00367982"/>
    <w:rsid w:val="00367E37"/>
    <w:rsid w:val="003839F2"/>
    <w:rsid w:val="00392630"/>
    <w:rsid w:val="003C3DFD"/>
    <w:rsid w:val="003E27F5"/>
    <w:rsid w:val="003F76B6"/>
    <w:rsid w:val="004310CD"/>
    <w:rsid w:val="00463132"/>
    <w:rsid w:val="004C6638"/>
    <w:rsid w:val="005447DF"/>
    <w:rsid w:val="005D02A2"/>
    <w:rsid w:val="00620E56"/>
    <w:rsid w:val="00623B0E"/>
    <w:rsid w:val="00626338"/>
    <w:rsid w:val="00670DEB"/>
    <w:rsid w:val="006A4C6F"/>
    <w:rsid w:val="00722FC5"/>
    <w:rsid w:val="00755E77"/>
    <w:rsid w:val="00756842"/>
    <w:rsid w:val="00785ED5"/>
    <w:rsid w:val="0086123C"/>
    <w:rsid w:val="00864108"/>
    <w:rsid w:val="008D6534"/>
    <w:rsid w:val="008F5FFC"/>
    <w:rsid w:val="009113C0"/>
    <w:rsid w:val="00964809"/>
    <w:rsid w:val="009905FE"/>
    <w:rsid w:val="009A59EE"/>
    <w:rsid w:val="009B671A"/>
    <w:rsid w:val="009E0BCE"/>
    <w:rsid w:val="00A41016"/>
    <w:rsid w:val="00A56BE8"/>
    <w:rsid w:val="00A61B40"/>
    <w:rsid w:val="00AC33ED"/>
    <w:rsid w:val="00AF225B"/>
    <w:rsid w:val="00C06E4B"/>
    <w:rsid w:val="00C14A7B"/>
    <w:rsid w:val="00C42490"/>
    <w:rsid w:val="00C96D1F"/>
    <w:rsid w:val="00CF5C73"/>
    <w:rsid w:val="00D44DC7"/>
    <w:rsid w:val="00D5613F"/>
    <w:rsid w:val="00DE3ACD"/>
    <w:rsid w:val="00E41B3A"/>
    <w:rsid w:val="00E73668"/>
    <w:rsid w:val="00F3472C"/>
    <w:rsid w:val="00F37C52"/>
    <w:rsid w:val="00F54FD1"/>
    <w:rsid w:val="00F74E84"/>
    <w:rsid w:val="00F87402"/>
    <w:rsid w:val="00FA6B47"/>
    <w:rsid w:val="00FC5716"/>
    <w:rsid w:val="00FD26CF"/>
    <w:rsid w:val="00FE4861"/>
    <w:rsid w:val="00FF65A1"/>
    <w:rsid w:val="0B39091C"/>
    <w:rsid w:val="3B060308"/>
    <w:rsid w:val="49020850"/>
    <w:rsid w:val="62B273A2"/>
    <w:rsid w:val="71E16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kern w:val="0"/>
      <w:sz w:val="22"/>
      <w:szCs w:val="22"/>
      <w:lang w:val="zh-CN" w:eastAsia="zh-CN" w:bidi="zh-CN"/>
    </w:rPr>
  </w:style>
  <w:style w:type="paragraph" w:styleId="6">
    <w:name w:val="heading 1"/>
    <w:basedOn w:val="1"/>
    <w:next w:val="1"/>
    <w:link w:val="26"/>
    <w:qFormat/>
    <w:uiPriority w:val="1"/>
    <w:pPr>
      <w:spacing w:before="32"/>
      <w:ind w:right="412"/>
      <w:jc w:val="center"/>
      <w:outlineLvl w:val="0"/>
    </w:pPr>
    <w:rPr>
      <w:b/>
      <w:bCs/>
      <w:sz w:val="32"/>
      <w:szCs w:val="32"/>
    </w:rPr>
  </w:style>
  <w:style w:type="paragraph" w:styleId="7">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正文首行缩进1"/>
    <w:basedOn w:val="3"/>
    <w:qFormat/>
    <w:uiPriority w:val="0"/>
    <w:pPr>
      <w:spacing w:before="100" w:beforeAutospacing="1"/>
      <w:ind w:firstLine="420" w:firstLineChars="100"/>
    </w:pPr>
  </w:style>
  <w:style w:type="paragraph" w:styleId="3">
    <w:name w:val="Body Text"/>
    <w:basedOn w:val="1"/>
    <w:next w:val="4"/>
    <w:link w:val="20"/>
    <w:semiHidden/>
    <w:unhideWhenUsed/>
    <w:qFormat/>
    <w:uiPriority w:val="99"/>
    <w:pPr>
      <w:spacing w:after="120"/>
    </w:pPr>
  </w:style>
  <w:style w:type="paragraph" w:styleId="4">
    <w:name w:val="Body Text First Indent"/>
    <w:basedOn w:val="3"/>
    <w:next w:val="5"/>
    <w:link w:val="21"/>
    <w:qFormat/>
    <w:uiPriority w:val="0"/>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5">
    <w:name w:val="toc 6"/>
    <w:basedOn w:val="1"/>
    <w:next w:val="1"/>
    <w:semiHidden/>
    <w:unhideWhenUsed/>
    <w:qFormat/>
    <w:uiPriority w:val="39"/>
    <w:pPr>
      <w:ind w:left="2100" w:leftChars="1000"/>
    </w:pPr>
  </w:style>
  <w:style w:type="paragraph" w:styleId="8">
    <w:name w:val="Body Text Indent"/>
    <w:basedOn w:val="1"/>
    <w:link w:val="22"/>
    <w:semiHidden/>
    <w:unhideWhenUsed/>
    <w:qFormat/>
    <w:uiPriority w:val="99"/>
    <w:pPr>
      <w:spacing w:after="120"/>
      <w:ind w:left="420" w:leftChars="200"/>
    </w:pPr>
  </w:style>
  <w:style w:type="paragraph" w:styleId="9">
    <w:name w:val="Plain Text"/>
    <w:basedOn w:val="1"/>
    <w:qFormat/>
    <w:uiPriority w:val="0"/>
    <w:rPr>
      <w:rFonts w:ascii="宋体" w:hAnsi="Courier New"/>
      <w:snapToGrid/>
      <w:sz w:val="18"/>
    </w:rPr>
  </w:style>
  <w:style w:type="paragraph" w:styleId="10">
    <w:name w:val="footer"/>
    <w:basedOn w:val="1"/>
    <w:link w:val="19"/>
    <w:unhideWhenUsed/>
    <w:qFormat/>
    <w:uiPriority w:val="0"/>
    <w:pPr>
      <w:tabs>
        <w:tab w:val="center" w:pos="4153"/>
        <w:tab w:val="right" w:pos="8306"/>
      </w:tabs>
      <w:snapToGrid w:val="0"/>
    </w:pPr>
    <w:rPr>
      <w:sz w:val="18"/>
      <w:szCs w:val="18"/>
    </w:rPr>
  </w:style>
  <w:style w:type="paragraph" w:styleId="11">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Autospacing="1" w:afterAutospacing="1"/>
    </w:pPr>
    <w:rPr>
      <w:rFonts w:cs="Times New Roman"/>
      <w:sz w:val="24"/>
      <w:lang w:val="en-US" w:bidi="ar-SA"/>
    </w:rPr>
  </w:style>
  <w:style w:type="paragraph" w:styleId="13">
    <w:name w:val="Title"/>
    <w:basedOn w:val="1"/>
    <w:next w:val="1"/>
    <w:link w:val="23"/>
    <w:qFormat/>
    <w:uiPriority w:val="0"/>
    <w:pPr>
      <w:autoSpaceDE/>
      <w:autoSpaceDN/>
      <w:spacing w:before="60" w:after="60"/>
      <w:jc w:val="center"/>
      <w:outlineLvl w:val="0"/>
    </w:pPr>
    <w:rPr>
      <w:rFonts w:ascii="Cambria" w:hAnsi="Cambria" w:eastAsiaTheme="minorEastAsia" w:cstheme="minorBidi"/>
      <w:b/>
      <w:bCs/>
      <w:kern w:val="2"/>
      <w:sz w:val="21"/>
      <w:szCs w:val="32"/>
      <w:lang w:val="en-US" w:bidi="ar-SA"/>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0"/>
  </w:style>
  <w:style w:type="character" w:customStyle="1" w:styleId="18">
    <w:name w:val="页眉 字符"/>
    <w:basedOn w:val="16"/>
    <w:link w:val="11"/>
    <w:qFormat/>
    <w:uiPriority w:val="99"/>
    <w:rPr>
      <w:sz w:val="18"/>
      <w:szCs w:val="18"/>
    </w:rPr>
  </w:style>
  <w:style w:type="character" w:customStyle="1" w:styleId="19">
    <w:name w:val="页脚 字符"/>
    <w:basedOn w:val="16"/>
    <w:link w:val="10"/>
    <w:qFormat/>
    <w:uiPriority w:val="99"/>
    <w:rPr>
      <w:sz w:val="18"/>
      <w:szCs w:val="18"/>
    </w:rPr>
  </w:style>
  <w:style w:type="character" w:customStyle="1" w:styleId="20">
    <w:name w:val="正文文本 字符"/>
    <w:basedOn w:val="16"/>
    <w:link w:val="3"/>
    <w:semiHidden/>
    <w:qFormat/>
    <w:uiPriority w:val="99"/>
    <w:rPr>
      <w:rFonts w:ascii="宋体" w:hAnsi="宋体" w:eastAsia="宋体" w:cs="宋体"/>
      <w:kern w:val="0"/>
      <w:sz w:val="22"/>
      <w:lang w:val="zh-CN" w:bidi="zh-CN"/>
    </w:rPr>
  </w:style>
  <w:style w:type="character" w:customStyle="1" w:styleId="21">
    <w:name w:val="正文首行缩进 字符"/>
    <w:basedOn w:val="20"/>
    <w:link w:val="4"/>
    <w:qFormat/>
    <w:uiPriority w:val="0"/>
    <w:rPr>
      <w:rFonts w:ascii="宋体" w:hAnsi="宋体" w:eastAsia="宋体" w:cs="宋体"/>
      <w:kern w:val="0"/>
      <w:sz w:val="24"/>
      <w:szCs w:val="20"/>
      <w:lang w:val="zh-CN" w:bidi="zh-CN"/>
    </w:rPr>
  </w:style>
  <w:style w:type="character" w:customStyle="1" w:styleId="22">
    <w:name w:val="正文文本缩进 字符"/>
    <w:basedOn w:val="16"/>
    <w:link w:val="8"/>
    <w:semiHidden/>
    <w:qFormat/>
    <w:uiPriority w:val="99"/>
    <w:rPr>
      <w:rFonts w:ascii="宋体" w:hAnsi="宋体" w:eastAsia="宋体" w:cs="宋体"/>
      <w:kern w:val="0"/>
      <w:sz w:val="22"/>
      <w:lang w:val="zh-CN" w:bidi="zh-CN"/>
    </w:rPr>
  </w:style>
  <w:style w:type="character" w:customStyle="1" w:styleId="23">
    <w:name w:val="标题 字符"/>
    <w:basedOn w:val="16"/>
    <w:link w:val="13"/>
    <w:qFormat/>
    <w:uiPriority w:val="0"/>
    <w:rPr>
      <w:rFonts w:ascii="Cambria" w:hAnsi="Cambria"/>
      <w:b/>
      <w:bCs/>
      <w:szCs w:val="32"/>
    </w:rPr>
  </w:style>
  <w:style w:type="paragraph" w:customStyle="1" w:styleId="24">
    <w:name w:val="c"/>
    <w:qFormat/>
    <w:uiPriority w:val="0"/>
    <w:pPr>
      <w:widowControl w:val="0"/>
      <w:autoSpaceDE w:val="0"/>
      <w:autoSpaceDN w:val="0"/>
      <w:adjustRightInd w:val="0"/>
      <w:jc w:val="both"/>
    </w:pPr>
    <w:rPr>
      <w:rFonts w:ascii="Arial" w:hAnsi="Arial" w:eastAsiaTheme="minorEastAsia" w:cstheme="minorBidi"/>
      <w:kern w:val="0"/>
      <w:sz w:val="24"/>
      <w:szCs w:val="24"/>
      <w:lang w:val="en-US" w:eastAsia="zh-CN" w:bidi="ar-SA"/>
    </w:rPr>
  </w:style>
  <w:style w:type="paragraph" w:styleId="25">
    <w:name w:val="List Paragraph"/>
    <w:basedOn w:val="1"/>
    <w:qFormat/>
    <w:uiPriority w:val="34"/>
    <w:pPr>
      <w:autoSpaceDE/>
      <w:autoSpaceDN/>
      <w:ind w:firstLine="420" w:firstLineChars="200"/>
      <w:jc w:val="both"/>
    </w:pPr>
    <w:rPr>
      <w:rFonts w:ascii="Times New Roman" w:hAnsi="Times New Roman" w:cs="Times New Roman"/>
      <w:kern w:val="2"/>
      <w:sz w:val="21"/>
      <w:szCs w:val="24"/>
      <w:lang w:val="en-US" w:bidi="ar-SA"/>
    </w:rPr>
  </w:style>
  <w:style w:type="character" w:customStyle="1" w:styleId="26">
    <w:name w:val="标题 1 字符"/>
    <w:basedOn w:val="16"/>
    <w:link w:val="6"/>
    <w:qFormat/>
    <w:uiPriority w:val="1"/>
    <w:rPr>
      <w:rFonts w:ascii="宋体" w:hAnsi="宋体" w:eastAsia="宋体" w:cs="宋体"/>
      <w:b/>
      <w:bCs/>
      <w:kern w:val="0"/>
      <w:sz w:val="32"/>
      <w:szCs w:val="32"/>
      <w:lang w:val="zh-CN" w:bidi="zh-CN"/>
    </w:rPr>
  </w:style>
  <w:style w:type="paragraph" w:customStyle="1" w:styleId="27">
    <w:name w:val="l正文"/>
    <w:basedOn w:val="1"/>
    <w:qFormat/>
    <w:uiPriority w:val="0"/>
    <w:pPr>
      <w:spacing w:line="300" w:lineRule="auto"/>
      <w:ind w:firstLine="200" w:firstLineChars="200"/>
      <w:jc w:val="left"/>
    </w:pPr>
    <w:rPr>
      <w:rFonts w:ascii="楷体_GB2312" w:hAnsi="Times" w:eastAsia="楷体_GB2312" w:cs="等线"/>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4373</Words>
  <Characters>4460</Characters>
  <Lines>47</Lines>
  <Paragraphs>13</Paragraphs>
  <TotalTime>1</TotalTime>
  <ScaleCrop>false</ScaleCrop>
  <LinksUpToDate>false</LinksUpToDate>
  <CharactersWithSpaces>5526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2021-09-03T02:44:00Z</dcterms:created>
  <dc:creator>user</dc:creator>
  <cp:lastModifiedBy>ruanruolin</cp:lastModifiedBy>
  <dcterms:modified xsi:type="dcterms:W3CDTF">2023-10-11T07:14:24Z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99E2FD60CFBA456D97152897E8D60AA2_13</vt:lpwstr>
  </property>
</Properties>
</file>