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eastAsia="黑体"/>
          <w:b/>
          <w:sz w:val="24"/>
          <w:lang w:eastAsia="zh-CN"/>
        </w:rPr>
      </w:pPr>
      <w:r>
        <w:rPr>
          <w:rFonts w:hint="eastAsia" w:ascii="黑体" w:eastAsia="黑体"/>
          <w:b/>
          <w:sz w:val="24"/>
        </w:rPr>
        <w:t>附件</w:t>
      </w:r>
      <w:r>
        <w:rPr>
          <w:rFonts w:hint="eastAsia" w:ascii="黑体" w:eastAsia="黑体"/>
          <w:b/>
          <w:sz w:val="24"/>
          <w:lang w:val="en-US" w:eastAsia="zh-CN"/>
        </w:rPr>
        <w:t>1</w:t>
      </w:r>
    </w:p>
    <w:p>
      <w:pPr>
        <w:spacing w:line="360" w:lineRule="auto"/>
        <w:jc w:val="center"/>
        <w:rPr>
          <w:sz w:val="44"/>
          <w:szCs w:val="44"/>
        </w:rPr>
      </w:pPr>
    </w:p>
    <w:p>
      <w:pPr>
        <w:spacing w:line="360" w:lineRule="auto"/>
        <w:jc w:val="center"/>
        <w:rPr>
          <w:sz w:val="44"/>
          <w:szCs w:val="44"/>
        </w:rPr>
      </w:pPr>
      <w:r>
        <w:rPr>
          <w:rFonts w:hint="eastAsia"/>
          <w:sz w:val="44"/>
          <w:szCs w:val="44"/>
        </w:rPr>
        <w:t>温州医科大学附属眼视光医院</w:t>
      </w:r>
    </w:p>
    <w:p>
      <w:pPr>
        <w:spacing w:line="360" w:lineRule="auto"/>
        <w:jc w:val="center"/>
        <w:rPr>
          <w:sz w:val="44"/>
          <w:szCs w:val="44"/>
        </w:rPr>
      </w:pPr>
      <w:r>
        <w:rPr>
          <w:rFonts w:hint="eastAsia"/>
          <w:sz w:val="44"/>
          <w:szCs w:val="44"/>
        </w:rPr>
        <w:t>消防</w:t>
      </w:r>
      <w:r>
        <w:rPr>
          <w:rFonts w:hint="eastAsia"/>
          <w:sz w:val="44"/>
          <w:szCs w:val="44"/>
          <w:lang w:val="en-US" w:eastAsia="zh-CN"/>
        </w:rPr>
        <w:t>安全第三方评估</w:t>
      </w:r>
      <w:r>
        <w:rPr>
          <w:rFonts w:hint="eastAsia"/>
          <w:sz w:val="44"/>
          <w:szCs w:val="44"/>
        </w:rPr>
        <w:t>服务询价采购</w:t>
      </w:r>
    </w:p>
    <w:p>
      <w:pPr>
        <w:jc w:val="center"/>
        <w:rPr>
          <w:sz w:val="32"/>
          <w:szCs w:val="32"/>
        </w:rPr>
      </w:pPr>
    </w:p>
    <w:p>
      <w:pPr>
        <w:jc w:val="center"/>
        <w:rPr>
          <w:sz w:val="28"/>
          <w:szCs w:val="28"/>
        </w:rPr>
      </w:pPr>
    </w:p>
    <w:p>
      <w:pPr>
        <w:jc w:val="center"/>
        <w:rPr>
          <w:b/>
          <w:sz w:val="72"/>
          <w:szCs w:val="72"/>
        </w:rPr>
      </w:pPr>
      <w:r>
        <w:rPr>
          <w:rFonts w:hint="eastAsia"/>
          <w:b/>
          <w:sz w:val="72"/>
          <w:szCs w:val="72"/>
        </w:rPr>
        <w:t>报价文件</w:t>
      </w:r>
    </w:p>
    <w:p/>
    <w:p>
      <w:pPr>
        <w:rPr>
          <w:sz w:val="44"/>
          <w:szCs w:val="44"/>
        </w:rPr>
      </w:pPr>
      <w:r>
        <w:rPr>
          <w:rFonts w:hint="eastAsia"/>
        </w:rPr>
        <w:t xml:space="preserve">                                   </w:t>
      </w:r>
      <w:r>
        <w:rPr>
          <w:rFonts w:hint="eastAsia"/>
          <w:sz w:val="44"/>
          <w:szCs w:val="44"/>
        </w:rPr>
        <w:t xml:space="preserve">   </w:t>
      </w:r>
    </w:p>
    <w:p>
      <w:pPr>
        <w:jc w:val="center"/>
        <w:rPr>
          <w:sz w:val="44"/>
          <w:szCs w:val="44"/>
        </w:rPr>
      </w:pPr>
      <w:r>
        <w:rPr>
          <w:rFonts w:hint="eastAsia"/>
          <w:sz w:val="44"/>
          <w:szCs w:val="44"/>
          <w:u w:val="single"/>
        </w:rPr>
        <w:t>正（副）</w:t>
      </w:r>
      <w:r>
        <w:rPr>
          <w:rFonts w:hint="eastAsia"/>
          <w:sz w:val="44"/>
          <w:szCs w:val="44"/>
        </w:rPr>
        <w:t>本</w:t>
      </w:r>
    </w:p>
    <w:p/>
    <w:p/>
    <w:p/>
    <w:p/>
    <w:p/>
    <w:p>
      <w:pPr>
        <w:ind w:firstLine="1440"/>
        <w:rPr>
          <w:sz w:val="32"/>
          <w:szCs w:val="32"/>
        </w:rPr>
      </w:pPr>
      <w:r>
        <w:rPr>
          <w:rFonts w:hint="eastAsia"/>
          <w:sz w:val="32"/>
          <w:szCs w:val="32"/>
        </w:rPr>
        <w:t>报 价 人 名 称：</w:t>
      </w:r>
      <w:r>
        <w:rPr>
          <w:rFonts w:hint="eastAsia"/>
          <w:sz w:val="32"/>
          <w:szCs w:val="32"/>
          <w:u w:val="single"/>
        </w:rPr>
        <w:t xml:space="preserve">                           </w:t>
      </w:r>
    </w:p>
    <w:p>
      <w:pPr>
        <w:rPr>
          <w:sz w:val="28"/>
          <w:szCs w:val="28"/>
        </w:rPr>
      </w:pPr>
      <w:r>
        <w:rPr>
          <w:rFonts w:hint="eastAsia"/>
        </w:rPr>
        <w:t xml:space="preserve">                                               </w:t>
      </w:r>
      <w:r>
        <w:rPr>
          <w:rFonts w:hint="eastAsia"/>
          <w:sz w:val="28"/>
          <w:szCs w:val="28"/>
        </w:rPr>
        <w:t>（加盖企业公章）</w:t>
      </w:r>
    </w:p>
    <w:p>
      <w:pPr>
        <w:rPr>
          <w:sz w:val="28"/>
          <w:szCs w:val="28"/>
        </w:rPr>
      </w:pPr>
    </w:p>
    <w:p/>
    <w:p>
      <w:pPr>
        <w:ind w:firstLine="1440"/>
        <w:rPr>
          <w:sz w:val="32"/>
          <w:szCs w:val="32"/>
        </w:rPr>
      </w:pPr>
    </w:p>
    <w:p>
      <w:pPr>
        <w:ind w:firstLine="1440"/>
        <w:rPr>
          <w:sz w:val="32"/>
          <w:szCs w:val="32"/>
        </w:rPr>
      </w:pPr>
      <w:r>
        <w:rPr>
          <w:rFonts w:hint="eastAsia"/>
          <w:sz w:val="32"/>
          <w:szCs w:val="32"/>
        </w:rPr>
        <w:t>采  购  编  号：</w:t>
      </w:r>
      <w:r>
        <w:rPr>
          <w:rFonts w:hint="eastAsia"/>
          <w:sz w:val="32"/>
          <w:szCs w:val="32"/>
          <w:u w:val="single"/>
        </w:rPr>
        <w:t xml:space="preserve"> HQEYE-202303             </w:t>
      </w:r>
    </w:p>
    <w:p>
      <w:pPr>
        <w:ind w:firstLine="1440"/>
        <w:rPr>
          <w:sz w:val="32"/>
          <w:szCs w:val="32"/>
          <w:u w:val="single"/>
        </w:rPr>
      </w:pPr>
    </w:p>
    <w:p>
      <w:pPr>
        <w:ind w:firstLine="1440"/>
        <w:rPr>
          <w:sz w:val="32"/>
          <w:szCs w:val="32"/>
          <w:u w:val="single"/>
        </w:rPr>
      </w:pPr>
    </w:p>
    <w:p>
      <w:pPr>
        <w:ind w:firstLine="1440"/>
        <w:rPr>
          <w:sz w:val="32"/>
          <w:szCs w:val="32"/>
        </w:rPr>
      </w:pPr>
      <w:r>
        <w:rPr>
          <w:rFonts w:hint="eastAsia"/>
          <w:sz w:val="32"/>
          <w:szCs w:val="32"/>
        </w:rPr>
        <w:t>项  目  名  称：</w:t>
      </w:r>
      <w:r>
        <w:rPr>
          <w:rFonts w:hint="eastAsia"/>
          <w:sz w:val="32"/>
          <w:szCs w:val="32"/>
          <w:u w:val="single"/>
        </w:rPr>
        <w:t xml:space="preserve">                           </w:t>
      </w:r>
    </w:p>
    <w:p/>
    <w:p/>
    <w:p/>
    <w:p/>
    <w:p/>
    <w:p/>
    <w:p/>
    <w:p/>
    <w:p>
      <w:pPr>
        <w:jc w:val="center"/>
        <w:rPr>
          <w:rFonts w:ascii="新宋体" w:hAnsi="新宋体" w:eastAsia="新宋体"/>
          <w:b/>
          <w:sz w:val="32"/>
          <w:szCs w:val="32"/>
        </w:rPr>
        <w:sectPr>
          <w:footerReference r:id="rId5" w:type="first"/>
          <w:footerReference r:id="rId3" w:type="default"/>
          <w:footerReference r:id="rId4" w:type="even"/>
          <w:pgSz w:w="11907" w:h="16840"/>
          <w:pgMar w:top="1440" w:right="1304" w:bottom="1440" w:left="1531" w:header="851" w:footer="992" w:gutter="0"/>
          <w:cols w:space="720" w:num="1"/>
          <w:docGrid w:linePitch="312" w:charSpace="0"/>
        </w:sectPr>
      </w:pPr>
      <w:r>
        <w:rPr>
          <w:rFonts w:hint="eastAsia"/>
          <w:sz w:val="30"/>
          <w:szCs w:val="30"/>
        </w:rPr>
        <w:t>年     月     日</w:t>
      </w:r>
    </w:p>
    <w:p>
      <w:pPr>
        <w:widowControl/>
        <w:autoSpaceDE/>
        <w:autoSpaceDN/>
        <w:rPr>
          <w:rFonts w:hint="eastAsia" w:ascii="新宋体" w:hAnsi="新宋体" w:eastAsia="新宋体"/>
          <w:b/>
          <w:lang w:eastAsia="zh-CN"/>
        </w:rPr>
      </w:pPr>
      <w:r>
        <w:rPr>
          <w:rFonts w:hint="eastAsia" w:ascii="新宋体" w:hAnsi="新宋体" w:eastAsia="新宋体"/>
          <w:b/>
        </w:rPr>
        <w:t>附件</w:t>
      </w:r>
      <w:r>
        <w:rPr>
          <w:rFonts w:hint="eastAsia" w:ascii="新宋体" w:hAnsi="新宋体" w:eastAsia="新宋体"/>
          <w:b/>
          <w:lang w:val="en-US" w:eastAsia="zh-CN"/>
        </w:rPr>
        <w:t>2</w:t>
      </w:r>
    </w:p>
    <w:p>
      <w:pPr>
        <w:jc w:val="center"/>
        <w:rPr>
          <w:b/>
          <w:bCs/>
          <w:sz w:val="32"/>
          <w:szCs w:val="32"/>
        </w:rPr>
      </w:pPr>
      <w:r>
        <w:rPr>
          <w:rFonts w:hint="eastAsia"/>
          <w:b/>
          <w:bCs/>
          <w:sz w:val="32"/>
          <w:szCs w:val="32"/>
        </w:rPr>
        <w:t>报价一览表</w:t>
      </w:r>
    </w:p>
    <w:p>
      <w:pPr>
        <w:jc w:val="center"/>
        <w:rPr>
          <w:b/>
          <w:bCs/>
          <w:sz w:val="32"/>
          <w:szCs w:val="32"/>
        </w:rPr>
      </w:pPr>
    </w:p>
    <w:tbl>
      <w:tblPr>
        <w:tblStyle w:val="12"/>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8"/>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3498" w:type="dxa"/>
            <w:tcBorders>
              <w:top w:val="single" w:color="auto" w:sz="12" w:space="0"/>
              <w:left w:val="single" w:color="auto" w:sz="12" w:space="0"/>
            </w:tcBorders>
            <w:vAlign w:val="center"/>
          </w:tcPr>
          <w:p>
            <w:pPr>
              <w:jc w:val="center"/>
              <w:rPr>
                <w:color w:val="333333"/>
                <w:sz w:val="28"/>
                <w:szCs w:val="28"/>
              </w:rPr>
            </w:pPr>
            <w:r>
              <w:rPr>
                <w:rFonts w:hint="eastAsia"/>
                <w:color w:val="333333"/>
                <w:sz w:val="28"/>
                <w:szCs w:val="28"/>
              </w:rPr>
              <w:t>项目名称</w:t>
            </w:r>
          </w:p>
        </w:tc>
        <w:tc>
          <w:tcPr>
            <w:tcW w:w="5812" w:type="dxa"/>
            <w:tcBorders>
              <w:top w:val="single" w:color="auto" w:sz="12" w:space="0"/>
              <w:left w:val="single" w:color="auto" w:sz="2" w:space="0"/>
              <w:right w:val="single" w:color="auto" w:sz="12" w:space="0"/>
            </w:tcBorders>
            <w:vAlign w:val="center"/>
          </w:tcPr>
          <w:p>
            <w:pPr>
              <w:jc w:val="center"/>
              <w:rPr>
                <w:color w:val="333333"/>
                <w:sz w:val="28"/>
                <w:szCs w:val="28"/>
              </w:rPr>
            </w:pPr>
            <w:r>
              <w:rPr>
                <w:rFonts w:hint="eastAsia"/>
                <w:color w:val="333333"/>
                <w:sz w:val="28"/>
                <w:szCs w:val="28"/>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jc w:val="center"/>
        </w:trPr>
        <w:tc>
          <w:tcPr>
            <w:tcW w:w="3498" w:type="dxa"/>
            <w:tcBorders>
              <w:left w:val="single" w:color="auto" w:sz="12" w:space="0"/>
              <w:bottom w:val="nil"/>
            </w:tcBorders>
            <w:vAlign w:val="center"/>
          </w:tcPr>
          <w:p>
            <w:pPr>
              <w:jc w:val="center"/>
              <w:rPr>
                <w:color w:val="333333"/>
                <w:sz w:val="28"/>
                <w:szCs w:val="28"/>
              </w:rPr>
            </w:pPr>
            <w:r>
              <w:rPr>
                <w:rFonts w:hint="eastAsia"/>
                <w:color w:val="333333"/>
                <w:sz w:val="28"/>
                <w:szCs w:val="28"/>
              </w:rPr>
              <w:t>消防</w:t>
            </w:r>
            <w:r>
              <w:rPr>
                <w:rFonts w:hint="eastAsia"/>
                <w:color w:val="333333"/>
                <w:sz w:val="28"/>
                <w:szCs w:val="28"/>
                <w:lang w:val="en-US" w:eastAsia="zh-CN"/>
              </w:rPr>
              <w:t>安全第三方评估</w:t>
            </w:r>
            <w:r>
              <w:rPr>
                <w:color w:val="333333"/>
                <w:sz w:val="28"/>
                <w:szCs w:val="28"/>
              </w:rPr>
              <w:t>服务</w:t>
            </w:r>
          </w:p>
        </w:tc>
        <w:tc>
          <w:tcPr>
            <w:tcW w:w="5812" w:type="dxa"/>
            <w:tcBorders>
              <w:left w:val="single" w:color="auto" w:sz="2" w:space="0"/>
              <w:bottom w:val="nil"/>
              <w:right w:val="single" w:color="auto" w:sz="12" w:space="0"/>
            </w:tcBorders>
          </w:tcPr>
          <w:p>
            <w:pPr>
              <w:jc w:val="center"/>
              <w:rPr>
                <w:color w:val="333333"/>
                <w:sz w:val="28"/>
                <w:szCs w:val="28"/>
              </w:rPr>
            </w:pPr>
            <w:r>
              <w:rPr>
                <w:rFonts w:hint="eastAsia"/>
                <w:color w:val="333333"/>
                <w:sz w:val="28"/>
                <w:szCs w:val="28"/>
                <w:lang w:val="en-US" w:eastAsia="zh-CN"/>
              </w:rPr>
              <w:t>3</w:t>
            </w:r>
            <w:r>
              <w:rPr>
                <w:rFonts w:hint="eastAsia"/>
                <w:color w:val="333333"/>
                <w:sz w:val="28"/>
                <w:szCs w:val="28"/>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 w:hRule="atLeast"/>
          <w:jc w:val="center"/>
        </w:trPr>
        <w:tc>
          <w:tcPr>
            <w:tcW w:w="3498" w:type="dxa"/>
            <w:tcBorders>
              <w:top w:val="nil"/>
              <w:left w:val="single" w:color="auto" w:sz="12" w:space="0"/>
              <w:right w:val="single" w:color="auto" w:sz="4" w:space="0"/>
            </w:tcBorders>
            <w:vAlign w:val="center"/>
          </w:tcPr>
          <w:p>
            <w:pPr>
              <w:rPr>
                <w:color w:val="333333"/>
                <w:sz w:val="28"/>
                <w:szCs w:val="28"/>
              </w:rPr>
            </w:pPr>
          </w:p>
        </w:tc>
        <w:tc>
          <w:tcPr>
            <w:tcW w:w="5812" w:type="dxa"/>
            <w:tcBorders>
              <w:top w:val="nil"/>
              <w:left w:val="single" w:color="auto" w:sz="4" w:space="0"/>
              <w:right w:val="single" w:color="auto" w:sz="12" w:space="0"/>
            </w:tcBorders>
            <w:vAlign w:val="center"/>
          </w:tcPr>
          <w:p>
            <w:pPr>
              <w:rPr>
                <w:color w:val="333333"/>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jc w:val="center"/>
        </w:trPr>
        <w:tc>
          <w:tcPr>
            <w:tcW w:w="9310" w:type="dxa"/>
            <w:gridSpan w:val="2"/>
            <w:tcBorders>
              <w:left w:val="single" w:color="auto" w:sz="12" w:space="0"/>
            </w:tcBorders>
          </w:tcPr>
          <w:p>
            <w:pPr>
              <w:rPr>
                <w:rFonts w:hint="eastAsia"/>
                <w:color w:val="333333"/>
                <w:sz w:val="28"/>
                <w:szCs w:val="28"/>
              </w:rPr>
            </w:pPr>
          </w:p>
          <w:p>
            <w:pPr>
              <w:rPr>
                <w:color w:val="333333"/>
                <w:sz w:val="28"/>
                <w:szCs w:val="28"/>
                <w:u w:val="single"/>
              </w:rPr>
            </w:pPr>
            <w:r>
              <w:rPr>
                <w:rFonts w:hint="eastAsia"/>
                <w:color w:val="333333"/>
                <w:sz w:val="28"/>
                <w:szCs w:val="28"/>
              </w:rPr>
              <w:t>报价</w:t>
            </w:r>
            <w:r>
              <w:rPr>
                <w:color w:val="333333"/>
                <w:sz w:val="28"/>
                <w:szCs w:val="28"/>
              </w:rPr>
              <w:t>：</w:t>
            </w:r>
            <w:r>
              <w:rPr>
                <w:rFonts w:hint="eastAsia"/>
                <w:color w:val="333333"/>
                <w:sz w:val="28"/>
                <w:szCs w:val="28"/>
              </w:rPr>
              <w:t>小写：</w:t>
            </w:r>
            <w:r>
              <w:rPr>
                <w:rFonts w:hint="eastAsia"/>
                <w:color w:val="333333"/>
                <w:sz w:val="28"/>
                <w:szCs w:val="28"/>
                <w:u w:val="single"/>
              </w:rPr>
              <w:t xml:space="preserve">                    </w:t>
            </w:r>
          </w:p>
          <w:p>
            <w:pPr>
              <w:ind w:firstLine="840" w:firstLineChars="300"/>
              <w:rPr>
                <w:color w:val="333333"/>
                <w:sz w:val="24"/>
              </w:rPr>
            </w:pPr>
            <w:r>
              <w:rPr>
                <w:rFonts w:hint="eastAsia"/>
                <w:color w:val="333333"/>
                <w:sz w:val="28"/>
                <w:szCs w:val="28"/>
              </w:rPr>
              <w:t>大写：</w:t>
            </w:r>
            <w:r>
              <w:rPr>
                <w:rFonts w:hint="eastAsia"/>
                <w:color w:val="333333"/>
                <w:sz w:val="28"/>
                <w:szCs w:val="28"/>
                <w:u w:val="single"/>
              </w:rPr>
              <w:t xml:space="preserve">                    </w:t>
            </w:r>
          </w:p>
          <w:p>
            <w:pPr>
              <w:rPr>
                <w:color w:val="333333"/>
                <w:sz w:val="24"/>
              </w:rPr>
            </w:pPr>
          </w:p>
          <w:p>
            <w:pPr>
              <w:rPr>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9310" w:type="dxa"/>
            <w:gridSpan w:val="2"/>
            <w:tcBorders>
              <w:left w:val="single" w:color="auto" w:sz="12" w:space="0"/>
              <w:bottom w:val="single" w:color="auto" w:sz="12" w:space="0"/>
              <w:right w:val="single" w:color="auto" w:sz="12" w:space="0"/>
            </w:tcBorders>
          </w:tcPr>
          <w:p>
            <w:pPr>
              <w:rPr>
                <w:color w:val="333333"/>
                <w:sz w:val="24"/>
              </w:rPr>
            </w:pPr>
          </w:p>
          <w:p>
            <w:pPr>
              <w:rPr>
                <w:color w:val="333333"/>
                <w:sz w:val="24"/>
              </w:rPr>
            </w:pPr>
          </w:p>
          <w:p>
            <w:pPr>
              <w:rPr>
                <w:color w:val="333333"/>
                <w:sz w:val="24"/>
              </w:rPr>
            </w:pPr>
          </w:p>
          <w:p>
            <w:pPr>
              <w:ind w:firstLine="3120" w:firstLineChars="1300"/>
              <w:rPr>
                <w:color w:val="333333"/>
                <w:sz w:val="24"/>
              </w:rPr>
            </w:pPr>
            <w:r>
              <w:rPr>
                <w:rFonts w:hint="eastAsia"/>
                <w:color w:val="333333"/>
                <w:sz w:val="24"/>
              </w:rPr>
              <w:t>投标人（公章）：</w:t>
            </w:r>
          </w:p>
          <w:p>
            <w:pPr>
              <w:rPr>
                <w:color w:val="333333"/>
                <w:sz w:val="24"/>
              </w:rPr>
            </w:pPr>
          </w:p>
          <w:p>
            <w:pPr>
              <w:jc w:val="right"/>
              <w:rPr>
                <w:color w:val="333333"/>
                <w:sz w:val="24"/>
              </w:rPr>
            </w:pPr>
            <w:r>
              <w:rPr>
                <w:rFonts w:hint="eastAsia"/>
                <w:color w:val="333333"/>
                <w:sz w:val="24"/>
              </w:rPr>
              <w:t>法定代表人或其委托代理人（签字或盖章）：</w:t>
            </w:r>
          </w:p>
          <w:p>
            <w:pPr>
              <w:jc w:val="right"/>
              <w:rPr>
                <w:color w:val="333333"/>
                <w:sz w:val="24"/>
              </w:rPr>
            </w:pPr>
          </w:p>
          <w:p>
            <w:pPr>
              <w:jc w:val="right"/>
              <w:rPr>
                <w:color w:val="333333"/>
                <w:sz w:val="24"/>
              </w:rPr>
            </w:pPr>
          </w:p>
          <w:p>
            <w:pPr>
              <w:jc w:val="right"/>
              <w:rPr>
                <w:color w:val="333333"/>
                <w:sz w:val="24"/>
              </w:rPr>
            </w:pPr>
            <w:r>
              <w:rPr>
                <w:rFonts w:hint="eastAsia"/>
                <w:color w:val="333333"/>
                <w:sz w:val="24"/>
              </w:rPr>
              <w:t>年     月     日</w:t>
            </w:r>
          </w:p>
        </w:tc>
      </w:tr>
    </w:tbl>
    <w:p>
      <w:pPr>
        <w:adjustRightInd w:val="0"/>
        <w:spacing w:line="360" w:lineRule="auto"/>
        <w:rPr>
          <w:color w:val="333333"/>
          <w:sz w:val="32"/>
          <w:szCs w:val="32"/>
        </w:rPr>
      </w:pPr>
    </w:p>
    <w:p>
      <w:pPr>
        <w:pStyle w:val="23"/>
        <w:numPr>
          <w:ilvl w:val="0"/>
          <w:numId w:val="1"/>
        </w:numPr>
        <w:spacing w:line="460" w:lineRule="exact"/>
        <w:ind w:firstLineChars="0"/>
        <w:outlineLvl w:val="0"/>
        <w:rPr>
          <w:rFonts w:asciiTheme="minorEastAsia" w:hAnsiTheme="minorEastAsia"/>
          <w:sz w:val="24"/>
        </w:rPr>
      </w:pPr>
      <w:r>
        <w:rPr>
          <w:rFonts w:hint="eastAsia" w:ascii="新宋体" w:hAnsi="新宋体" w:eastAsia="新宋体" w:cs="新宋体"/>
          <w:bCs/>
          <w:color w:val="000000" w:themeColor="text1"/>
          <w:sz w:val="24"/>
          <w14:textFill>
            <w14:solidFill>
              <w14:schemeClr w14:val="tx1"/>
            </w14:solidFill>
          </w14:textFill>
        </w:rPr>
        <w:t>报价包含</w:t>
      </w:r>
      <w:r>
        <w:rPr>
          <w:rFonts w:hint="eastAsia" w:eastAsia="新宋体" w:asciiTheme="minorEastAsia" w:hAnsiTheme="minorEastAsia"/>
          <w:sz w:val="24"/>
          <w:lang w:val="en-US" w:eastAsia="zh-CN"/>
        </w:rPr>
        <w:t>评估</w:t>
      </w:r>
      <w:r>
        <w:rPr>
          <w:rFonts w:hint="eastAsia" w:asciiTheme="minorEastAsia" w:hAnsiTheme="minorEastAsia"/>
          <w:sz w:val="24"/>
        </w:rPr>
        <w:t>服务总价（服务费、</w:t>
      </w:r>
      <w:r>
        <w:rPr>
          <w:rFonts w:hint="eastAsia" w:asciiTheme="minorEastAsia" w:hAnsiTheme="minorEastAsia"/>
          <w:sz w:val="24"/>
          <w:lang w:val="en-US" w:eastAsia="zh-CN"/>
        </w:rPr>
        <w:t>路费、人工费、</w:t>
      </w:r>
      <w:r>
        <w:rPr>
          <w:rFonts w:hint="eastAsia" w:asciiTheme="minorEastAsia" w:hAnsiTheme="minorEastAsia"/>
          <w:sz w:val="24"/>
        </w:rPr>
        <w:t>税费等乙方认为的一切费用）</w:t>
      </w:r>
    </w:p>
    <w:p>
      <w:pPr>
        <w:widowControl/>
        <w:autoSpaceDE/>
        <w:autoSpaceDN/>
        <w:rPr>
          <w:rFonts w:ascii="新宋体" w:hAnsi="新宋体" w:eastAsia="新宋体"/>
          <w:b/>
        </w:rPr>
      </w:pPr>
    </w:p>
    <w:p>
      <w:pPr>
        <w:widowControl/>
        <w:autoSpaceDE/>
        <w:autoSpaceDN/>
        <w:rPr>
          <w:rFonts w:ascii="新宋体" w:hAnsi="新宋体" w:eastAsia="新宋体"/>
          <w:b/>
        </w:rPr>
      </w:pPr>
      <w:r>
        <w:rPr>
          <w:rFonts w:ascii="新宋体" w:hAnsi="新宋体" w:eastAsia="新宋体"/>
          <w:b/>
        </w:rPr>
        <w:br w:type="page"/>
      </w:r>
    </w:p>
    <w:p>
      <w:pPr>
        <w:spacing w:line="460" w:lineRule="exact"/>
        <w:outlineLvl w:val="0"/>
        <w:rPr>
          <w:rFonts w:hint="eastAsia" w:ascii="新宋体" w:hAnsi="新宋体" w:eastAsia="新宋体"/>
          <w:b/>
          <w:lang w:eastAsia="zh-CN"/>
        </w:rPr>
      </w:pPr>
      <w:r>
        <w:rPr>
          <w:rFonts w:hint="eastAsia" w:ascii="新宋体" w:hAnsi="新宋体" w:eastAsia="新宋体"/>
          <w:b/>
        </w:rPr>
        <w:t>附件</w:t>
      </w:r>
      <w:r>
        <w:rPr>
          <w:rFonts w:hint="eastAsia" w:ascii="新宋体" w:hAnsi="新宋体" w:eastAsia="新宋体"/>
          <w:b/>
          <w:lang w:val="en-US" w:eastAsia="zh-CN"/>
        </w:rPr>
        <w:t>3</w:t>
      </w:r>
    </w:p>
    <w:p>
      <w:pPr>
        <w:spacing w:line="380" w:lineRule="exact"/>
        <w:rPr>
          <w:rFonts w:ascii="新宋体" w:hAnsi="新宋体" w:eastAsia="新宋体"/>
          <w:b/>
          <w:bCs/>
        </w:rPr>
      </w:pPr>
    </w:p>
    <w:p>
      <w:pPr>
        <w:spacing w:line="460" w:lineRule="exact"/>
        <w:ind w:left="1827" w:hanging="1827" w:hangingChars="650"/>
        <w:jc w:val="center"/>
        <w:outlineLvl w:val="0"/>
        <w:rPr>
          <w:rFonts w:ascii="新宋体" w:hAnsi="新宋体" w:eastAsia="新宋体"/>
          <w:b/>
          <w:sz w:val="28"/>
          <w:szCs w:val="28"/>
        </w:rPr>
      </w:pPr>
      <w:r>
        <w:rPr>
          <w:rFonts w:hint="eastAsia" w:ascii="新宋体" w:hAnsi="新宋体" w:eastAsia="新宋体"/>
          <w:b/>
          <w:sz w:val="28"/>
          <w:szCs w:val="28"/>
        </w:rPr>
        <w:t xml:space="preserve">  20</w:t>
      </w:r>
      <w:r>
        <w:rPr>
          <w:rFonts w:hint="eastAsia" w:ascii="新宋体" w:hAnsi="新宋体" w:eastAsia="新宋体"/>
          <w:b/>
          <w:sz w:val="28"/>
          <w:szCs w:val="28"/>
          <w:lang w:val="en-US" w:eastAsia="zh-CN"/>
        </w:rPr>
        <w:t>20</w:t>
      </w:r>
      <w:r>
        <w:rPr>
          <w:rFonts w:hint="eastAsia" w:ascii="新宋体" w:hAnsi="新宋体" w:eastAsia="新宋体"/>
          <w:b/>
          <w:sz w:val="28"/>
          <w:szCs w:val="28"/>
        </w:rPr>
        <w:t>年</w:t>
      </w:r>
      <w:r>
        <w:rPr>
          <w:rFonts w:hint="eastAsia" w:ascii="新宋体" w:hAnsi="新宋体" w:eastAsia="新宋体"/>
          <w:b/>
          <w:sz w:val="28"/>
          <w:szCs w:val="28"/>
          <w:lang w:val="en-US" w:eastAsia="zh-CN"/>
        </w:rPr>
        <w:t>1</w:t>
      </w:r>
      <w:r>
        <w:rPr>
          <w:rFonts w:hint="eastAsia" w:ascii="新宋体" w:hAnsi="新宋体" w:eastAsia="新宋体"/>
          <w:b/>
          <w:sz w:val="28"/>
          <w:szCs w:val="28"/>
        </w:rPr>
        <w:t>月1日以来</w:t>
      </w:r>
      <w:r>
        <w:rPr>
          <w:rFonts w:hint="eastAsia" w:ascii="新宋体" w:hAnsi="新宋体" w:eastAsia="新宋体"/>
          <w:b/>
          <w:sz w:val="28"/>
          <w:szCs w:val="28"/>
          <w:lang w:val="en-US" w:eastAsia="zh-CN"/>
        </w:rPr>
        <w:t>类似</w:t>
      </w:r>
      <w:r>
        <w:rPr>
          <w:rFonts w:hint="eastAsia" w:ascii="新宋体" w:hAnsi="新宋体" w:eastAsia="新宋体"/>
          <w:b/>
          <w:sz w:val="28"/>
          <w:szCs w:val="28"/>
        </w:rPr>
        <w:t>项目业绩汇总表</w:t>
      </w:r>
    </w:p>
    <w:p>
      <w:pPr>
        <w:spacing w:line="460" w:lineRule="exact"/>
        <w:rPr>
          <w:rFonts w:ascii="新宋体" w:hAnsi="新宋体" w:eastAsia="新宋体"/>
          <w:bCs/>
        </w:rPr>
      </w:pPr>
      <w:r>
        <w:rPr>
          <w:rFonts w:hint="eastAsia" w:ascii="新宋体" w:hAnsi="新宋体" w:eastAsia="新宋体"/>
          <w:bCs/>
        </w:rPr>
        <w:t>项目名称：                            采购编号：</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520"/>
        <w:gridCol w:w="2310"/>
        <w:gridCol w:w="1575"/>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r>
              <w:rPr>
                <w:rFonts w:hint="eastAsia" w:ascii="新宋体" w:hAnsi="新宋体" w:eastAsia="新宋体"/>
                <w:b/>
                <w:bCs/>
              </w:rPr>
              <w:t>序号</w:t>
            </w:r>
          </w:p>
        </w:tc>
        <w:tc>
          <w:tcPr>
            <w:tcW w:w="2520" w:type="dxa"/>
            <w:vAlign w:val="center"/>
          </w:tcPr>
          <w:p>
            <w:pPr>
              <w:spacing w:line="380" w:lineRule="exact"/>
              <w:jc w:val="center"/>
              <w:rPr>
                <w:rFonts w:ascii="新宋体" w:hAnsi="新宋体" w:eastAsia="新宋体"/>
                <w:b/>
                <w:bCs/>
              </w:rPr>
            </w:pPr>
            <w:r>
              <w:rPr>
                <w:rFonts w:hint="eastAsia" w:ascii="新宋体" w:hAnsi="新宋体" w:eastAsia="新宋体"/>
                <w:b/>
                <w:bCs/>
              </w:rPr>
              <w:t>项目名称</w:t>
            </w:r>
          </w:p>
        </w:tc>
        <w:tc>
          <w:tcPr>
            <w:tcW w:w="2310" w:type="dxa"/>
            <w:vAlign w:val="center"/>
          </w:tcPr>
          <w:p>
            <w:pPr>
              <w:spacing w:line="380" w:lineRule="exact"/>
              <w:jc w:val="center"/>
              <w:rPr>
                <w:rFonts w:ascii="新宋体" w:hAnsi="新宋体" w:eastAsia="新宋体"/>
                <w:b/>
                <w:bCs/>
              </w:rPr>
            </w:pPr>
            <w:r>
              <w:rPr>
                <w:rFonts w:hint="eastAsia" w:ascii="新宋体" w:hAnsi="新宋体" w:eastAsia="新宋体"/>
                <w:b/>
                <w:bCs/>
              </w:rPr>
              <w:t>合同金额</w:t>
            </w:r>
          </w:p>
        </w:tc>
        <w:tc>
          <w:tcPr>
            <w:tcW w:w="1575" w:type="dxa"/>
            <w:vAlign w:val="center"/>
          </w:tcPr>
          <w:p>
            <w:pPr>
              <w:spacing w:line="380" w:lineRule="exact"/>
              <w:jc w:val="center"/>
              <w:rPr>
                <w:rFonts w:ascii="新宋体" w:hAnsi="新宋体" w:eastAsia="新宋体"/>
                <w:b/>
                <w:bCs/>
              </w:rPr>
            </w:pPr>
            <w:r>
              <w:rPr>
                <w:rFonts w:hint="eastAsia" w:ascii="新宋体" w:hAnsi="新宋体" w:eastAsia="新宋体"/>
                <w:b/>
                <w:bCs/>
              </w:rPr>
              <w:t>联系人</w:t>
            </w:r>
          </w:p>
        </w:tc>
        <w:tc>
          <w:tcPr>
            <w:tcW w:w="2205" w:type="dxa"/>
            <w:vAlign w:val="center"/>
          </w:tcPr>
          <w:p>
            <w:pPr>
              <w:spacing w:line="380" w:lineRule="exact"/>
              <w:jc w:val="center"/>
              <w:rPr>
                <w:rFonts w:ascii="新宋体" w:hAnsi="新宋体" w:eastAsia="新宋体"/>
                <w:b/>
                <w:bCs/>
              </w:rPr>
            </w:pPr>
            <w:r>
              <w:rPr>
                <w:rFonts w:hint="eastAsia" w:ascii="新宋体" w:hAnsi="新宋体" w:eastAsia="新宋体"/>
                <w:b/>
                <w:bCs/>
              </w:rPr>
              <w:t>联系号码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r>
              <w:rPr>
                <w:rFonts w:hint="eastAsia" w:ascii="新宋体" w:hAnsi="新宋体" w:eastAsia="新宋体"/>
                <w:b/>
                <w:bCs/>
              </w:rPr>
              <w:t>1.</w:t>
            </w: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r>
              <w:rPr>
                <w:rFonts w:hint="eastAsia" w:ascii="新宋体" w:hAnsi="新宋体" w:eastAsia="新宋体"/>
                <w:b/>
                <w:bCs/>
              </w:rPr>
              <w:t>2.</w:t>
            </w: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r>
              <w:rPr>
                <w:rFonts w:hint="eastAsia" w:ascii="新宋体" w:hAnsi="新宋体" w:eastAsia="新宋体"/>
                <w:b/>
                <w:bCs/>
              </w:rPr>
              <w:t>3.</w:t>
            </w: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bl>
    <w:p>
      <w:pPr>
        <w:spacing w:line="380" w:lineRule="exact"/>
        <w:rPr>
          <w:rFonts w:ascii="新宋体" w:hAnsi="新宋体" w:eastAsia="新宋体"/>
          <w:b/>
        </w:rPr>
      </w:pPr>
      <w:r>
        <w:rPr>
          <w:rFonts w:hint="eastAsia" w:ascii="新宋体" w:hAnsi="新宋体" w:eastAsia="新宋体"/>
          <w:b/>
        </w:rPr>
        <w:t>注：报价人可按此表格式复制，报价人需附上合同或成交通知书，复印件需加盖公章。</w:t>
      </w:r>
    </w:p>
    <w:p>
      <w:pPr>
        <w:spacing w:line="380" w:lineRule="exact"/>
        <w:rPr>
          <w:rFonts w:ascii="新宋体" w:hAnsi="新宋体" w:eastAsia="新宋体"/>
        </w:rPr>
      </w:pPr>
    </w:p>
    <w:p>
      <w:pPr>
        <w:spacing w:line="460" w:lineRule="exact"/>
        <w:rPr>
          <w:rFonts w:ascii="新宋体" w:hAnsi="新宋体" w:eastAsia="新宋体"/>
        </w:rPr>
      </w:pPr>
      <w:r>
        <w:rPr>
          <w:rFonts w:hint="eastAsia" w:ascii="新宋体" w:hAnsi="新宋体" w:eastAsia="新宋体"/>
        </w:rPr>
        <w:t>报价人全称（盖章）：</w:t>
      </w:r>
    </w:p>
    <w:p>
      <w:pPr>
        <w:spacing w:line="460" w:lineRule="exact"/>
        <w:rPr>
          <w:rFonts w:ascii="新宋体" w:hAnsi="新宋体" w:eastAsia="新宋体"/>
        </w:rPr>
      </w:pPr>
    </w:p>
    <w:p>
      <w:pPr>
        <w:spacing w:line="460" w:lineRule="exact"/>
        <w:rPr>
          <w:rFonts w:ascii="新宋体" w:hAnsi="新宋体" w:eastAsia="新宋体"/>
        </w:rPr>
      </w:pPr>
      <w:r>
        <w:rPr>
          <w:rFonts w:hint="eastAsia" w:ascii="新宋体" w:hAnsi="新宋体" w:eastAsia="新宋体"/>
        </w:rPr>
        <w:t>代表（签字）：</w:t>
      </w:r>
    </w:p>
    <w:p>
      <w:pPr>
        <w:spacing w:line="380" w:lineRule="exact"/>
        <w:rPr>
          <w:rFonts w:ascii="新宋体" w:hAnsi="新宋体" w:eastAsia="新宋体"/>
        </w:rPr>
      </w:pPr>
      <w:r>
        <w:rPr>
          <w:rFonts w:hint="eastAsia" w:ascii="新宋体" w:hAnsi="新宋体" w:eastAsia="新宋体"/>
        </w:rPr>
        <w:t>日期：    年   月   日</w:t>
      </w:r>
    </w:p>
    <w:p>
      <w:pPr>
        <w:spacing w:line="460" w:lineRule="exact"/>
        <w:ind w:left="1436" w:hanging="1436" w:hangingChars="650"/>
        <w:outlineLvl w:val="0"/>
        <w:rPr>
          <w:rFonts w:hint="eastAsia" w:ascii="新宋体" w:hAnsi="新宋体" w:eastAsia="新宋体"/>
          <w:b/>
          <w:lang w:eastAsia="zh-CN"/>
        </w:rPr>
      </w:pPr>
      <w:r>
        <w:rPr>
          <w:rFonts w:ascii="新宋体" w:hAnsi="新宋体" w:eastAsia="新宋体"/>
          <w:b/>
        </w:rPr>
        <w:br w:type="page"/>
      </w:r>
      <w:r>
        <w:rPr>
          <w:rFonts w:hint="eastAsia" w:ascii="新宋体" w:hAnsi="新宋体" w:eastAsia="新宋体"/>
          <w:b/>
        </w:rPr>
        <w:t>附件</w:t>
      </w:r>
      <w:r>
        <w:rPr>
          <w:rFonts w:hint="eastAsia" w:ascii="新宋体" w:hAnsi="新宋体" w:eastAsia="新宋体"/>
          <w:b/>
          <w:lang w:val="en-US" w:eastAsia="zh-CN"/>
        </w:rPr>
        <w:t>4</w:t>
      </w:r>
    </w:p>
    <w:p>
      <w:pPr>
        <w:spacing w:line="460" w:lineRule="exact"/>
        <w:ind w:left="1827" w:hanging="1827" w:hangingChars="650"/>
        <w:jc w:val="center"/>
        <w:outlineLvl w:val="0"/>
        <w:rPr>
          <w:rFonts w:ascii="新宋体" w:hAnsi="新宋体" w:eastAsia="新宋体"/>
          <w:b/>
          <w:sz w:val="28"/>
          <w:szCs w:val="28"/>
        </w:rPr>
      </w:pPr>
      <w:r>
        <w:rPr>
          <w:rFonts w:hint="eastAsia" w:ascii="新宋体" w:hAnsi="新宋体" w:eastAsia="新宋体"/>
          <w:b/>
          <w:sz w:val="28"/>
          <w:szCs w:val="28"/>
        </w:rPr>
        <w:t xml:space="preserve">  资格证明文件 </w:t>
      </w:r>
    </w:p>
    <w:p>
      <w:pPr>
        <w:rPr>
          <w:rFonts w:hint="eastAsia" w:ascii="新宋体" w:hAnsi="新宋体" w:eastAsia="新宋体"/>
          <w:b/>
        </w:rPr>
      </w:pPr>
      <w:r>
        <w:rPr>
          <w:rFonts w:hint="eastAsia" w:ascii="新宋体" w:hAnsi="新宋体" w:eastAsia="新宋体"/>
          <w:b/>
        </w:rPr>
        <w:br w:type="page"/>
      </w:r>
    </w:p>
    <w:p>
      <w:pPr>
        <w:spacing w:before="100" w:beforeAutospacing="1" w:after="100" w:afterAutospacing="1" w:line="500" w:lineRule="exact"/>
        <w:ind w:left="1436" w:hanging="1436" w:hangingChars="650"/>
        <w:jc w:val="left"/>
        <w:outlineLvl w:val="0"/>
        <w:rPr>
          <w:rFonts w:hint="eastAsia" w:ascii="新宋体" w:hAnsi="新宋体" w:eastAsia="新宋体"/>
          <w:b/>
          <w:lang w:val="en-US" w:eastAsia="zh-CN"/>
        </w:rPr>
      </w:pPr>
      <w:r>
        <w:rPr>
          <w:rFonts w:hint="eastAsia" w:ascii="新宋体" w:hAnsi="新宋体" w:eastAsia="新宋体"/>
          <w:b/>
        </w:rPr>
        <w:t>附件</w:t>
      </w:r>
      <w:r>
        <w:rPr>
          <w:rFonts w:hint="eastAsia" w:ascii="新宋体" w:hAnsi="新宋体" w:eastAsia="新宋体"/>
          <w:b/>
          <w:lang w:val="en-US" w:eastAsia="zh-CN"/>
        </w:rPr>
        <w:t>5</w:t>
      </w:r>
    </w:p>
    <w:p>
      <w:pPr>
        <w:spacing w:before="100" w:beforeAutospacing="1" w:after="100" w:afterAutospacing="1" w:line="500" w:lineRule="exact"/>
        <w:ind w:left="1436" w:hanging="1827" w:hangingChars="650"/>
        <w:jc w:val="center"/>
        <w:outlineLvl w:val="0"/>
        <w:rPr>
          <w:rFonts w:ascii="新宋体" w:hAnsi="新宋体" w:eastAsia="新宋体"/>
          <w:b/>
          <w:sz w:val="28"/>
          <w:szCs w:val="28"/>
        </w:rPr>
      </w:pPr>
      <w:r>
        <w:rPr>
          <w:rFonts w:hint="eastAsia" w:ascii="新宋体" w:hAnsi="新宋体" w:eastAsia="新宋体"/>
          <w:b/>
          <w:sz w:val="28"/>
          <w:szCs w:val="28"/>
          <w:lang w:eastAsia="zh-CN"/>
        </w:rPr>
        <w:t>（</w:t>
      </w:r>
      <w:r>
        <w:rPr>
          <w:rFonts w:hint="eastAsia" w:ascii="新宋体" w:hAnsi="新宋体" w:eastAsia="新宋体"/>
          <w:b/>
          <w:sz w:val="28"/>
          <w:szCs w:val="28"/>
          <w:lang w:val="en-US" w:eastAsia="zh-CN"/>
        </w:rPr>
        <w:t>a</w:t>
      </w:r>
      <w:r>
        <w:rPr>
          <w:rFonts w:hint="eastAsia" w:ascii="新宋体" w:hAnsi="新宋体" w:eastAsia="新宋体"/>
          <w:b/>
          <w:sz w:val="28"/>
          <w:szCs w:val="28"/>
          <w:lang w:eastAsia="zh-CN"/>
        </w:rPr>
        <w:t>）</w:t>
      </w:r>
      <w:r>
        <w:rPr>
          <w:rFonts w:hint="eastAsia" w:ascii="新宋体" w:hAnsi="新宋体" w:eastAsia="新宋体"/>
          <w:b/>
          <w:sz w:val="28"/>
          <w:szCs w:val="28"/>
        </w:rPr>
        <w:t>法定代表人授权书</w:t>
      </w:r>
    </w:p>
    <w:p>
      <w:pPr>
        <w:spacing w:line="460" w:lineRule="exact"/>
        <w:ind w:firstLine="550" w:firstLineChars="250"/>
        <w:rPr>
          <w:rFonts w:ascii="新宋体" w:hAnsi="新宋体" w:eastAsia="新宋体"/>
        </w:rPr>
      </w:pPr>
      <w:r>
        <w:rPr>
          <w:rFonts w:hint="eastAsia" w:ascii="新宋体" w:hAnsi="新宋体" w:eastAsia="新宋体"/>
        </w:rPr>
        <w:t xml:space="preserve"> 温州医科大学附属眼视光医院：</w:t>
      </w:r>
    </w:p>
    <w:p>
      <w:pPr>
        <w:spacing w:line="460" w:lineRule="exact"/>
        <w:rPr>
          <w:rFonts w:ascii="新宋体" w:hAnsi="新宋体" w:eastAsia="新宋体"/>
          <w:u w:val="single"/>
        </w:rPr>
      </w:pPr>
    </w:p>
    <w:p>
      <w:pPr>
        <w:spacing w:line="460" w:lineRule="exact"/>
        <w:ind w:firstLine="550" w:firstLineChars="250"/>
        <w:rPr>
          <w:rFonts w:ascii="新宋体" w:hAnsi="新宋体" w:eastAsia="新宋体"/>
        </w:rPr>
      </w:pPr>
      <w:r>
        <w:rPr>
          <w:rFonts w:hint="eastAsia" w:ascii="新宋体" w:hAnsi="新宋体" w:eastAsia="新宋体"/>
          <w:u w:val="single"/>
        </w:rPr>
        <w:t xml:space="preserve">                   </w:t>
      </w:r>
      <w:r>
        <w:rPr>
          <w:rFonts w:hint="eastAsia" w:ascii="新宋体" w:hAnsi="新宋体" w:eastAsia="新宋体"/>
        </w:rPr>
        <w:t>（报价人全称）法定代表人</w:t>
      </w:r>
      <w:r>
        <w:rPr>
          <w:rFonts w:hint="eastAsia" w:ascii="新宋体" w:hAnsi="新宋体" w:eastAsia="新宋体"/>
          <w:u w:val="single"/>
        </w:rPr>
        <w:t xml:space="preserve">               </w:t>
      </w:r>
      <w:r>
        <w:rPr>
          <w:rFonts w:hint="eastAsia" w:ascii="新宋体" w:hAnsi="新宋体" w:eastAsia="新宋体"/>
        </w:rPr>
        <w:t>授权</w:t>
      </w:r>
      <w:r>
        <w:rPr>
          <w:rFonts w:hint="eastAsia" w:ascii="新宋体" w:hAnsi="新宋体" w:eastAsia="新宋体"/>
          <w:u w:val="single"/>
        </w:rPr>
        <w:t xml:space="preserve">                </w:t>
      </w:r>
      <w:r>
        <w:rPr>
          <w:rFonts w:hint="eastAsia" w:ascii="新宋体" w:hAnsi="新宋体" w:eastAsia="新宋体"/>
        </w:rPr>
        <w:t>（全权代表姓名）为全权代表，参加采购编号</w:t>
      </w:r>
      <w:r>
        <w:rPr>
          <w:rFonts w:hint="eastAsia" w:ascii="新宋体" w:hAnsi="新宋体" w:eastAsia="新宋体"/>
          <w:u w:val="single"/>
        </w:rPr>
        <w:t xml:space="preserve">        </w:t>
      </w:r>
      <w:r>
        <w:rPr>
          <w:rFonts w:hint="eastAsia" w:ascii="新宋体" w:hAnsi="新宋体" w:eastAsia="新宋体"/>
        </w:rPr>
        <w:t>项目名称</w:t>
      </w:r>
      <w:r>
        <w:rPr>
          <w:rFonts w:hint="eastAsia" w:ascii="新宋体" w:hAnsi="新宋体" w:eastAsia="新宋体"/>
          <w:u w:val="single"/>
        </w:rPr>
        <w:t xml:space="preserve">        </w:t>
      </w:r>
      <w:r>
        <w:rPr>
          <w:rFonts w:hint="eastAsia" w:ascii="新宋体" w:hAnsi="新宋体" w:eastAsia="新宋体"/>
        </w:rPr>
        <w:t>的报价活动，全权代表我方处理采购活动中的一切事宜。</w:t>
      </w:r>
    </w:p>
    <w:p>
      <w:pPr>
        <w:spacing w:line="460" w:lineRule="exact"/>
        <w:ind w:firstLine="2955"/>
        <w:rPr>
          <w:rFonts w:ascii="新宋体" w:hAnsi="新宋体" w:eastAsia="新宋体"/>
        </w:rPr>
      </w:pPr>
    </w:p>
    <w:p>
      <w:pPr>
        <w:spacing w:line="460" w:lineRule="exact"/>
        <w:ind w:firstLine="2955"/>
        <w:rPr>
          <w:rFonts w:ascii="新宋体" w:hAnsi="新宋体" w:eastAsia="新宋体"/>
        </w:rPr>
      </w:pPr>
      <w:r>
        <w:rPr>
          <w:rFonts w:hint="eastAsia" w:ascii="新宋体" w:hAnsi="新宋体" w:eastAsia="新宋体"/>
        </w:rPr>
        <w:t xml:space="preserve">          </w:t>
      </w:r>
    </w:p>
    <w:p>
      <w:pPr>
        <w:spacing w:line="460" w:lineRule="exact"/>
        <w:ind w:firstLine="4081" w:firstLineChars="1855"/>
        <w:rPr>
          <w:rFonts w:ascii="新宋体" w:hAnsi="新宋体" w:eastAsia="新宋体"/>
        </w:rPr>
      </w:pPr>
      <w:r>
        <w:rPr>
          <w:rFonts w:hint="eastAsia" w:ascii="新宋体" w:hAnsi="新宋体" w:eastAsia="新宋体"/>
        </w:rPr>
        <w:t>法定代表人 (签字)：</w:t>
      </w:r>
    </w:p>
    <w:p>
      <w:pPr>
        <w:spacing w:line="460" w:lineRule="exact"/>
        <w:ind w:firstLine="2955"/>
        <w:rPr>
          <w:rFonts w:ascii="新宋体" w:hAnsi="新宋体" w:eastAsia="新宋体"/>
        </w:rPr>
      </w:pPr>
      <w:r>
        <w:rPr>
          <w:rFonts w:hint="eastAsia" w:ascii="新宋体" w:hAnsi="新宋体" w:eastAsia="新宋体"/>
        </w:rPr>
        <w:t xml:space="preserve">          报价人全称（公章）：</w:t>
      </w:r>
    </w:p>
    <w:p>
      <w:pPr>
        <w:spacing w:line="460" w:lineRule="exact"/>
        <w:ind w:firstLine="2955"/>
        <w:rPr>
          <w:rFonts w:ascii="新宋体" w:hAnsi="新宋体" w:eastAsia="新宋体"/>
        </w:rPr>
      </w:pPr>
      <w:r>
        <w:rPr>
          <w:rFonts w:hint="eastAsia" w:ascii="新宋体" w:hAnsi="新宋体" w:eastAsia="新宋体"/>
        </w:rPr>
        <w:t xml:space="preserve">          日期：     年    月   日</w:t>
      </w:r>
    </w:p>
    <w:p>
      <w:pPr>
        <w:spacing w:line="380" w:lineRule="exact"/>
        <w:rPr>
          <w:rFonts w:ascii="新宋体" w:hAnsi="新宋体" w:eastAsia="新宋体"/>
        </w:rPr>
      </w:pPr>
    </w:p>
    <w:p>
      <w:pPr>
        <w:spacing w:line="380" w:lineRule="exact"/>
        <w:rPr>
          <w:rFonts w:ascii="新宋体" w:hAnsi="新宋体" w:eastAsia="新宋体"/>
        </w:rPr>
      </w:pPr>
    </w:p>
    <w:p>
      <w:pPr>
        <w:spacing w:line="380" w:lineRule="exact"/>
        <w:rPr>
          <w:rFonts w:ascii="新宋体" w:hAnsi="新宋体" w:eastAsia="新宋体"/>
        </w:rPr>
      </w:pPr>
    </w:p>
    <w:p>
      <w:pPr>
        <w:spacing w:line="460" w:lineRule="exact"/>
        <w:rPr>
          <w:rFonts w:ascii="新宋体" w:hAnsi="新宋体" w:eastAsia="新宋体"/>
        </w:rPr>
      </w:pPr>
      <w:r>
        <w:rPr>
          <w:rFonts w:hint="eastAsia" w:ascii="新宋体" w:hAnsi="新宋体" w:eastAsia="新宋体"/>
        </w:rPr>
        <w:t>附：</w:t>
      </w:r>
    </w:p>
    <w:p>
      <w:pPr>
        <w:spacing w:line="460" w:lineRule="exact"/>
        <w:ind w:firstLine="220" w:firstLineChars="100"/>
        <w:rPr>
          <w:rFonts w:ascii="新宋体" w:hAnsi="新宋体" w:eastAsia="新宋体"/>
        </w:rPr>
      </w:pPr>
      <w:r>
        <w:rPr>
          <w:rFonts w:hint="eastAsia" w:ascii="新宋体" w:hAnsi="新宋体" w:eastAsia="新宋体"/>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
                              <w:rPr>
                                <w:rFonts w:hint="eastAsia" w:ascii="新宋体" w:hAnsi="新宋体" w:eastAsia="新宋体"/>
                              </w:rPr>
                              <w:t xml:space="preserve">  身份证：</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8.9pt;margin-top:1pt;height:187.2pt;width:267.75pt;z-index:251659264;mso-width-relative:page;mso-height-relative:page;" fillcolor="#FFFFFF" filled="t" stroked="t" coordsize="21600,21600" o:gfxdata="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B6n0bYAAAACQEAAA8AAAAAAAAAAQAgAAAAIgAA&#10;AGRycy9kb3ducmV2LnhtbFBLAQIUABQAAAAIAIdO4kCzPso3QQIAAIgEAAAOAAAAAAAAAAEAIAAA&#10;ACcBAABkcnMvZTJvRG9jLnhtbFBLBQYAAAAABgAGAFkBAADaBQAAAAA=&#10;">
                <v:fill on="t" focussize="0,0"/>
                <v:stroke color="#000000" miterlimit="8" joinstyle="miter"/>
                <v:imagedata o:title=""/>
                <o:lock v:ext="edit" aspectratio="f"/>
                <v:textbox>
                  <w:txbxContent>
                    <w:p>
                      <w:r>
                        <w:rPr>
                          <w:rFonts w:hint="eastAsia" w:ascii="新宋体" w:hAnsi="新宋体" w:eastAsia="新宋体"/>
                        </w:rPr>
                        <w:t xml:space="preserve">  身份证：</w:t>
                      </w:r>
                    </w:p>
                  </w:txbxContent>
                </v:textbox>
              </v:shape>
            </w:pict>
          </mc:Fallback>
        </mc:AlternateContent>
      </w:r>
      <w:r>
        <w:rPr>
          <w:rFonts w:hint="eastAsia" w:ascii="新宋体" w:hAnsi="新宋体" w:eastAsia="新宋体"/>
        </w:rPr>
        <w:t xml:space="preserve">授权代表姓名（签字）：                                 </w:t>
      </w:r>
    </w:p>
    <w:p>
      <w:pPr>
        <w:spacing w:line="460" w:lineRule="exact"/>
        <w:ind w:firstLine="220" w:firstLineChars="100"/>
        <w:rPr>
          <w:rFonts w:ascii="新宋体" w:hAnsi="新宋体" w:eastAsia="新宋体"/>
        </w:rPr>
      </w:pPr>
      <w:r>
        <w:rPr>
          <w:rFonts w:hint="eastAsia" w:ascii="新宋体" w:hAnsi="新宋体" w:eastAsia="新宋体"/>
        </w:rPr>
        <w:t>职务：</w:t>
      </w:r>
    </w:p>
    <w:p>
      <w:pPr>
        <w:spacing w:line="460" w:lineRule="exact"/>
        <w:ind w:firstLine="220" w:firstLineChars="100"/>
        <w:rPr>
          <w:rFonts w:ascii="新宋体" w:hAnsi="新宋体" w:eastAsia="新宋体"/>
        </w:rPr>
      </w:pPr>
      <w:r>
        <w:rPr>
          <w:rFonts w:hint="eastAsia" w:ascii="新宋体" w:hAnsi="新宋体" w:eastAsia="新宋体"/>
        </w:rPr>
        <w:t>详细通讯地址：</w:t>
      </w:r>
    </w:p>
    <w:p>
      <w:pPr>
        <w:spacing w:line="460" w:lineRule="exact"/>
        <w:ind w:firstLine="220" w:firstLineChars="100"/>
        <w:rPr>
          <w:rFonts w:ascii="新宋体" w:hAnsi="新宋体" w:eastAsia="新宋体"/>
        </w:rPr>
      </w:pPr>
      <w:r>
        <w:rPr>
          <w:rFonts w:hint="eastAsia" w:ascii="新宋体" w:hAnsi="新宋体" w:eastAsia="新宋体"/>
        </w:rPr>
        <w:t>手机：</w:t>
      </w:r>
    </w:p>
    <w:p>
      <w:pPr>
        <w:spacing w:line="460" w:lineRule="exact"/>
        <w:ind w:firstLine="220" w:firstLineChars="100"/>
        <w:rPr>
          <w:rFonts w:ascii="新宋体" w:hAnsi="新宋体" w:eastAsia="新宋体"/>
        </w:rPr>
      </w:pPr>
      <w:r>
        <w:rPr>
          <w:rFonts w:hint="eastAsia" w:ascii="新宋体" w:hAnsi="新宋体" w:eastAsia="新宋体"/>
        </w:rPr>
        <w:t>电话：</w:t>
      </w:r>
    </w:p>
    <w:p>
      <w:pPr>
        <w:spacing w:line="460" w:lineRule="exact"/>
        <w:ind w:firstLine="220" w:firstLineChars="100"/>
        <w:rPr>
          <w:rFonts w:ascii="新宋体" w:hAnsi="新宋体" w:eastAsia="新宋体"/>
        </w:rPr>
      </w:pPr>
      <w:r>
        <w:rPr>
          <w:rFonts w:hint="eastAsia" w:ascii="新宋体" w:hAnsi="新宋体" w:eastAsia="新宋体"/>
        </w:rPr>
        <w:t>传真：</w:t>
      </w:r>
    </w:p>
    <w:p>
      <w:pPr>
        <w:spacing w:line="460" w:lineRule="exact"/>
        <w:ind w:firstLine="220" w:firstLineChars="100"/>
        <w:rPr>
          <w:rFonts w:ascii="新宋体" w:hAnsi="新宋体" w:eastAsia="新宋体"/>
        </w:rPr>
      </w:pPr>
      <w:r>
        <w:rPr>
          <w:rFonts w:hint="eastAsia" w:ascii="新宋体" w:hAnsi="新宋体" w:eastAsia="新宋体"/>
        </w:rPr>
        <w:t>邮政编码:</w:t>
      </w:r>
    </w:p>
    <w:p>
      <w:pPr>
        <w:spacing w:line="380" w:lineRule="exact"/>
        <w:rPr>
          <w:rFonts w:ascii="新宋体" w:hAnsi="新宋体" w:eastAsia="新宋体"/>
        </w:rPr>
      </w:pPr>
    </w:p>
    <w:p>
      <w:pPr>
        <w:spacing w:line="460" w:lineRule="exact"/>
        <w:jc w:val="center"/>
        <w:rPr>
          <w:rFonts w:ascii="新宋体" w:hAnsi="新宋体" w:eastAsia="新宋体"/>
          <w:b/>
          <w:bCs/>
          <w:sz w:val="28"/>
          <w:szCs w:val="28"/>
        </w:rPr>
      </w:pPr>
    </w:p>
    <w:p>
      <w:pPr>
        <w:spacing w:line="460" w:lineRule="exact"/>
        <w:jc w:val="center"/>
        <w:rPr>
          <w:rFonts w:ascii="新宋体" w:hAnsi="新宋体" w:eastAsia="新宋体"/>
          <w:b/>
          <w:bCs/>
          <w:sz w:val="28"/>
          <w:szCs w:val="28"/>
        </w:rPr>
      </w:pPr>
    </w:p>
    <w:p>
      <w:pPr>
        <w:rPr>
          <w:rFonts w:ascii="新宋体" w:hAnsi="新宋体" w:eastAsia="新宋体"/>
          <w:b/>
          <w:bCs/>
          <w:sz w:val="28"/>
          <w:szCs w:val="28"/>
        </w:rPr>
      </w:pPr>
      <w:r>
        <w:rPr>
          <w:rFonts w:ascii="新宋体" w:hAnsi="新宋体" w:eastAsia="新宋体"/>
          <w:b/>
          <w:bCs/>
          <w:sz w:val="28"/>
          <w:szCs w:val="28"/>
        </w:rPr>
        <w:br w:type="page"/>
      </w:r>
    </w:p>
    <w:p>
      <w:pPr>
        <w:pStyle w:val="5"/>
        <w:jc w:val="center"/>
        <w:rPr>
          <w:rFonts w:hint="eastAsia" w:ascii="新宋体" w:hAnsi="新宋体" w:eastAsia="新宋体" w:cs="宋体"/>
          <w:b/>
          <w:kern w:val="0"/>
          <w:sz w:val="28"/>
          <w:szCs w:val="28"/>
          <w:lang w:val="en-US" w:eastAsia="zh-CN" w:bidi="zh-CN"/>
        </w:rPr>
      </w:pPr>
      <w:r>
        <w:rPr>
          <w:rFonts w:hint="eastAsia" w:ascii="新宋体" w:hAnsi="新宋体" w:eastAsia="新宋体" w:cs="宋体"/>
          <w:b/>
          <w:kern w:val="0"/>
          <w:sz w:val="28"/>
          <w:szCs w:val="28"/>
          <w:lang w:val="zh-CN" w:eastAsia="zh-CN" w:bidi="zh-CN"/>
        </w:rPr>
        <w:t>（</w:t>
      </w:r>
      <w:r>
        <w:rPr>
          <w:rFonts w:hint="eastAsia" w:ascii="新宋体" w:hAnsi="新宋体" w:eastAsia="新宋体" w:cs="宋体"/>
          <w:b/>
          <w:kern w:val="0"/>
          <w:sz w:val="28"/>
          <w:szCs w:val="28"/>
          <w:lang w:val="en-US" w:eastAsia="zh-CN" w:bidi="zh-CN"/>
        </w:rPr>
        <w:t>b</w:t>
      </w:r>
      <w:r>
        <w:rPr>
          <w:rFonts w:hint="eastAsia" w:ascii="新宋体" w:hAnsi="新宋体" w:eastAsia="新宋体" w:cs="宋体"/>
          <w:b/>
          <w:kern w:val="0"/>
          <w:sz w:val="28"/>
          <w:szCs w:val="28"/>
          <w:lang w:val="zh-CN" w:eastAsia="zh-CN" w:bidi="zh-CN"/>
        </w:rPr>
        <w:t>）</w:t>
      </w:r>
      <w:r>
        <w:rPr>
          <w:rFonts w:hint="eastAsia" w:ascii="新宋体" w:hAnsi="新宋体" w:eastAsia="新宋体" w:cs="宋体"/>
          <w:b/>
          <w:kern w:val="0"/>
          <w:sz w:val="28"/>
          <w:szCs w:val="28"/>
          <w:lang w:val="en-US" w:eastAsia="zh-CN" w:bidi="zh-CN"/>
        </w:rPr>
        <w:t>有效营业执照：</w:t>
      </w:r>
    </w:p>
    <w:p>
      <w:pPr>
        <w:rPr>
          <w:rFonts w:hint="eastAsia"/>
          <w:lang w:val="en-US" w:eastAsia="zh-CN"/>
        </w:rPr>
      </w:pPr>
      <w:r>
        <w:rPr>
          <w:rFonts w:hint="eastAsia"/>
          <w:lang w:val="en-US" w:eastAsia="zh-CN"/>
        </w:rPr>
        <w:br w:type="page"/>
      </w:r>
    </w:p>
    <w:p>
      <w:pPr>
        <w:pStyle w:val="5"/>
        <w:jc w:val="center"/>
        <w:rPr>
          <w:rFonts w:hint="default" w:ascii="新宋体" w:hAnsi="新宋体" w:eastAsia="新宋体" w:cs="宋体"/>
          <w:b/>
          <w:kern w:val="0"/>
          <w:sz w:val="28"/>
          <w:szCs w:val="28"/>
          <w:lang w:val="en-US" w:eastAsia="zh-CN" w:bidi="zh-CN"/>
        </w:rPr>
      </w:pPr>
      <w:r>
        <w:rPr>
          <w:rFonts w:hint="eastAsia" w:ascii="新宋体" w:hAnsi="新宋体" w:eastAsia="新宋体" w:cs="宋体"/>
          <w:b/>
          <w:kern w:val="0"/>
          <w:sz w:val="28"/>
          <w:szCs w:val="28"/>
          <w:lang w:val="en-US" w:eastAsia="zh-CN" w:bidi="zh-CN"/>
        </w:rPr>
        <w:t>（c）</w:t>
      </w:r>
      <w:r>
        <w:rPr>
          <w:rFonts w:hint="eastAsia" w:ascii="新宋体" w:hAnsi="新宋体" w:eastAsia="新宋体" w:cs="宋体"/>
          <w:b/>
          <w:kern w:val="0"/>
          <w:sz w:val="28"/>
          <w:szCs w:val="28"/>
          <w:lang w:val="zh-CN" w:eastAsia="zh-CN" w:bidi="zh-CN"/>
        </w:rPr>
        <w:t>投标人认为需要提供的其他资料</w:t>
      </w:r>
    </w:p>
    <w:p>
      <w:pPr>
        <w:spacing w:line="460" w:lineRule="exact"/>
        <w:jc w:val="center"/>
        <w:rPr>
          <w:rFonts w:ascii="新宋体" w:hAnsi="新宋体" w:eastAsia="新宋体"/>
          <w:b/>
          <w:bCs/>
          <w:sz w:val="28"/>
          <w:szCs w:val="28"/>
        </w:rPr>
      </w:pPr>
    </w:p>
    <w:p>
      <w:pPr>
        <w:rPr>
          <w:rFonts w:ascii="新宋体" w:hAnsi="新宋体" w:eastAsia="新宋体"/>
          <w:b/>
        </w:rPr>
      </w:pPr>
    </w:p>
    <w:p>
      <w:pPr>
        <w:rPr>
          <w:rFonts w:hint="eastAsia"/>
          <w:sz w:val="48"/>
          <w:szCs w:val="48"/>
        </w:rPr>
      </w:pPr>
      <w:r>
        <w:rPr>
          <w:rFonts w:hint="eastAsia"/>
          <w:sz w:val="48"/>
          <w:szCs w:val="48"/>
        </w:rPr>
        <w:br w:type="page"/>
      </w:r>
    </w:p>
    <w:p>
      <w:pPr>
        <w:pStyle w:val="11"/>
        <w:rPr>
          <w:sz w:val="48"/>
          <w:szCs w:val="48"/>
        </w:rPr>
      </w:pPr>
      <w:r>
        <w:rPr>
          <w:rFonts w:hint="eastAsia"/>
          <w:sz w:val="48"/>
          <w:szCs w:val="48"/>
        </w:rPr>
        <w:t>合 同 模 板</w:t>
      </w:r>
    </w:p>
    <w:p>
      <w:pPr>
        <w:keepNext w:val="0"/>
        <w:keepLines w:val="0"/>
        <w:pageBreakBefore w:val="0"/>
        <w:widowControl w:val="0"/>
        <w:kinsoku/>
        <w:wordWrap/>
        <w:overflowPunct/>
        <w:topLinePunct w:val="0"/>
        <w:bidi w:val="0"/>
        <w:adjustRightInd/>
        <w:snapToGrid/>
        <w:spacing w:line="360" w:lineRule="auto"/>
        <w:ind w:firstLine="442" w:firstLineChars="200"/>
        <w:textAlignment w:val="auto"/>
        <w:rPr>
          <w:rFonts w:cs="仿宋" w:asciiTheme="minorEastAsia" w:hAnsiTheme="minorEastAsia" w:eastAsiaTheme="minorEastAsia"/>
          <w:b/>
          <w:bCs/>
          <w:szCs w:val="21"/>
          <w:u w:val="single"/>
        </w:rPr>
      </w:pPr>
      <w:r>
        <w:rPr>
          <w:rFonts w:hint="eastAsia" w:cs="仿宋" w:asciiTheme="minorEastAsia" w:hAnsiTheme="minorEastAsia" w:eastAsiaTheme="minorEastAsia"/>
          <w:b/>
          <w:bCs/>
          <w:szCs w:val="21"/>
          <w:lang w:val="en-US" w:eastAsia="zh-CN"/>
        </w:rPr>
        <w:t>采购人</w:t>
      </w:r>
      <w:r>
        <w:rPr>
          <w:rFonts w:hint="eastAsia" w:cs="仿宋" w:asciiTheme="minorEastAsia" w:hAnsiTheme="minorEastAsia" w:eastAsiaTheme="minorEastAsia"/>
          <w:b/>
          <w:bCs/>
          <w:szCs w:val="21"/>
        </w:rPr>
        <w:t>（以下简称“甲方”）：</w:t>
      </w:r>
      <w:r>
        <w:rPr>
          <w:rFonts w:hint="eastAsia" w:cs="仿宋" w:asciiTheme="minorEastAsia" w:hAnsiTheme="minorEastAsia" w:eastAsiaTheme="minorEastAsia"/>
          <w:b/>
          <w:bCs/>
          <w:szCs w:val="21"/>
          <w:u w:val="single"/>
        </w:rPr>
        <w:t>温州医科大学附属眼视光医院</w:t>
      </w:r>
    </w:p>
    <w:p>
      <w:pPr>
        <w:keepNext w:val="0"/>
        <w:keepLines w:val="0"/>
        <w:pageBreakBefore w:val="0"/>
        <w:widowControl w:val="0"/>
        <w:kinsoku/>
        <w:wordWrap/>
        <w:overflowPunct/>
        <w:topLinePunct w:val="0"/>
        <w:bidi w:val="0"/>
        <w:adjustRightInd/>
        <w:snapToGrid/>
        <w:spacing w:line="360" w:lineRule="auto"/>
        <w:ind w:firstLine="442" w:firstLineChars="200"/>
        <w:textAlignment w:val="auto"/>
        <w:rPr>
          <w:rFonts w:cs="仿宋" w:asciiTheme="minorEastAsia" w:hAnsiTheme="minorEastAsia" w:eastAsiaTheme="minorEastAsia"/>
          <w:b/>
          <w:bCs/>
          <w:szCs w:val="21"/>
          <w:u w:val="single"/>
        </w:rPr>
      </w:pPr>
      <w:r>
        <w:rPr>
          <w:rFonts w:hint="eastAsia" w:cs="仿宋" w:asciiTheme="minorEastAsia" w:hAnsiTheme="minorEastAsia" w:eastAsiaTheme="minorEastAsia"/>
          <w:b/>
          <w:bCs/>
          <w:szCs w:val="21"/>
        </w:rPr>
        <w:t>服务商（以下简称“乙方”）：</w:t>
      </w:r>
      <w:r>
        <w:rPr>
          <w:rFonts w:hint="eastAsia" w:cs="仿宋" w:asciiTheme="minorEastAsia" w:hAnsiTheme="minorEastAsia" w:eastAsiaTheme="minorEastAsia"/>
          <w:b/>
          <w:bCs/>
          <w:szCs w:val="21"/>
          <w:u w:val="single"/>
        </w:rPr>
        <w:t xml:space="preserve">                        </w:t>
      </w:r>
    </w:p>
    <w:p>
      <w:pPr>
        <w:keepNext w:val="0"/>
        <w:keepLines w:val="0"/>
        <w:pageBreakBefore w:val="0"/>
        <w:widowControl w:val="0"/>
        <w:kinsoku/>
        <w:wordWrap/>
        <w:overflowPunct/>
        <w:topLinePunct w:val="0"/>
        <w:bidi w:val="0"/>
        <w:adjustRightInd/>
        <w:snapToGrid/>
        <w:spacing w:after="120" w:line="360" w:lineRule="auto"/>
        <w:ind w:firstLine="424" w:firstLineChars="20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根据《中华人民共和国民法典》及其他有关法律、法规，遵循平等、自愿、公平和诚实信用的原则，经双方协商，同意就（            ）服务事项协商一致，订立本合同。</w:t>
      </w:r>
    </w:p>
    <w:p>
      <w:pPr>
        <w:pStyle w:val="7"/>
        <w:keepNext w:val="0"/>
        <w:keepLines w:val="0"/>
        <w:pageBreakBefore w:val="0"/>
        <w:widowControl w:val="0"/>
        <w:tabs>
          <w:tab w:val="left" w:pos="880"/>
        </w:tabs>
        <w:kinsoku/>
        <w:wordWrap/>
        <w:overflowPunct/>
        <w:topLinePunct w:val="0"/>
        <w:bidi w:val="0"/>
        <w:adjustRightInd/>
        <w:snapToGrid/>
        <w:spacing w:line="360" w:lineRule="auto"/>
        <w:ind w:left="439" w:leftChars="0" w:hanging="439" w:hangingChars="208"/>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第一条  服务项目概况</w:t>
      </w:r>
    </w:p>
    <w:p>
      <w:pPr>
        <w:pStyle w:val="7"/>
        <w:keepNext w:val="0"/>
        <w:keepLines w:val="0"/>
        <w:pageBreakBefore w:val="0"/>
        <w:widowControl w:val="0"/>
        <w:numPr>
          <w:ilvl w:val="2"/>
          <w:numId w:val="2"/>
        </w:numPr>
        <w:tabs>
          <w:tab w:val="left" w:pos="0"/>
        </w:tabs>
        <w:kinsoku/>
        <w:wordWrap/>
        <w:overflowPunct/>
        <w:topLinePunct w:val="0"/>
        <w:autoSpaceDE/>
        <w:autoSpaceDN/>
        <w:bidi w:val="0"/>
        <w:adjustRightInd/>
        <w:snapToGrid/>
        <w:spacing w:after="0" w:line="360" w:lineRule="auto"/>
        <w:ind w:left="0" w:leftChars="0" w:firstLine="426"/>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项目名称：</w:t>
      </w:r>
      <w:r>
        <w:rPr>
          <w:rFonts w:hint="eastAsia" w:asciiTheme="minorEastAsia" w:hAnsiTheme="minorEastAsia" w:eastAsiaTheme="minorEastAsia"/>
          <w:sz w:val="21"/>
          <w:szCs w:val="21"/>
          <w:u w:val="single"/>
        </w:rPr>
        <w:t xml:space="preserve">                               </w:t>
      </w:r>
    </w:p>
    <w:p>
      <w:pPr>
        <w:pStyle w:val="7"/>
        <w:keepNext w:val="0"/>
        <w:keepLines w:val="0"/>
        <w:pageBreakBefore w:val="0"/>
        <w:widowControl w:val="0"/>
        <w:numPr>
          <w:ilvl w:val="2"/>
          <w:numId w:val="2"/>
        </w:numPr>
        <w:tabs>
          <w:tab w:val="left" w:pos="0"/>
        </w:tabs>
        <w:kinsoku/>
        <w:wordWrap/>
        <w:overflowPunct/>
        <w:topLinePunct w:val="0"/>
        <w:autoSpaceDE/>
        <w:autoSpaceDN/>
        <w:bidi w:val="0"/>
        <w:adjustRightInd/>
        <w:snapToGrid/>
        <w:spacing w:after="0" w:line="360" w:lineRule="auto"/>
        <w:ind w:left="0" w:leftChars="0" w:firstLine="426"/>
        <w:jc w:val="both"/>
        <w:textAlignment w:val="auto"/>
        <w:rPr>
          <w:rFonts w:cs="Times New Roman" w:asciiTheme="minorEastAsia" w:hAnsiTheme="minorEastAsia" w:eastAsiaTheme="minorEastAsia"/>
          <w:spacing w:val="-4"/>
          <w:kern w:val="2"/>
          <w:sz w:val="21"/>
          <w:szCs w:val="21"/>
          <w:lang w:val="en-US" w:bidi="ar-SA"/>
        </w:rPr>
      </w:pPr>
      <w:r>
        <w:rPr>
          <w:rFonts w:hint="eastAsia" w:cs="Times New Roman" w:asciiTheme="minorEastAsia" w:hAnsiTheme="minorEastAsia" w:eastAsiaTheme="minorEastAsia"/>
          <w:spacing w:val="-4"/>
          <w:kern w:val="2"/>
          <w:sz w:val="21"/>
          <w:szCs w:val="21"/>
          <w:lang w:val="en-US" w:bidi="ar-SA"/>
        </w:rPr>
        <w:t xml:space="preserve">项目地点：                               </w:t>
      </w:r>
    </w:p>
    <w:p>
      <w:pPr>
        <w:pStyle w:val="23"/>
        <w:keepNext w:val="0"/>
        <w:keepLines w:val="0"/>
        <w:pageBreakBefore w:val="0"/>
        <w:widowControl w:val="0"/>
        <w:numPr>
          <w:ilvl w:val="2"/>
          <w:numId w:val="2"/>
        </w:numPr>
        <w:tabs>
          <w:tab w:val="left" w:pos="0"/>
        </w:tabs>
        <w:kinsoku/>
        <w:wordWrap/>
        <w:overflowPunct/>
        <w:topLinePunct w:val="0"/>
        <w:bidi w:val="0"/>
        <w:adjustRightInd/>
        <w:snapToGrid/>
        <w:spacing w:line="360" w:lineRule="auto"/>
        <w:ind w:left="0" w:firstLine="426" w:firstLineChars="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服务概况：</w:t>
      </w:r>
      <w:r>
        <w:rPr>
          <w:rFonts w:hint="eastAsia" w:cs="宋体" w:asciiTheme="minorEastAsia" w:hAnsiTheme="minorEastAsia" w:eastAsiaTheme="minorEastAsia"/>
          <w:spacing w:val="-4"/>
          <w:kern w:val="0"/>
          <w:sz w:val="22"/>
          <w:szCs w:val="21"/>
          <w:lang w:val="zh-CN" w:eastAsia="zh-CN" w:bidi="zh-CN"/>
        </w:rPr>
        <w:t>项目地址位于温州市鹿城区学院西路270号温州医科大学附属眼视光医院，建筑面积约80000平方米的消防评估服务。本项目为温州市市鹿城区学院西路270号温州医科大学附属眼视光医院消防安全第三方评估项目：分别是1号楼、2号楼、3号楼，总建筑面积约80000平米，1号楼为7层，2号楼为22层，3号楼为14层，最高高度约91米。设有消控室及自动报警系统，自动喷水灭火系统，消火栓系统，防排烟设施等系统。采用集中报警，主机是北大青鸟，具体服务要求（包括但不限于以下内容）。</w:t>
      </w:r>
    </w:p>
    <w:p>
      <w:pPr>
        <w:pStyle w:val="23"/>
        <w:keepNext w:val="0"/>
        <w:keepLines w:val="0"/>
        <w:pageBreakBefore w:val="0"/>
        <w:widowControl w:val="0"/>
        <w:numPr>
          <w:ilvl w:val="2"/>
          <w:numId w:val="2"/>
        </w:numPr>
        <w:tabs>
          <w:tab w:val="left" w:pos="0"/>
        </w:tabs>
        <w:kinsoku/>
        <w:wordWrap/>
        <w:overflowPunct/>
        <w:topLinePunct w:val="0"/>
        <w:bidi w:val="0"/>
        <w:adjustRightInd/>
        <w:snapToGrid/>
        <w:spacing w:line="360" w:lineRule="auto"/>
        <w:ind w:left="0" w:firstLine="426" w:firstLineChars="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服务期限：本次服务期    年，自</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rPr>
        <w:t>年</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rPr>
        <w:t>月</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rPr>
        <w:t>日起至</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rPr>
        <w:t>年</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rPr>
        <w:t>月</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rPr>
        <w:t>日止。</w:t>
      </w:r>
    </w:p>
    <w:p>
      <w:pPr>
        <w:pStyle w:val="7"/>
        <w:keepNext w:val="0"/>
        <w:keepLines w:val="0"/>
        <w:pageBreakBefore w:val="0"/>
        <w:widowControl w:val="0"/>
        <w:kinsoku/>
        <w:wordWrap/>
        <w:overflowPunct/>
        <w:topLinePunct w:val="0"/>
        <w:bidi w:val="0"/>
        <w:adjustRightInd/>
        <w:snapToGrid/>
        <w:spacing w:line="360" w:lineRule="auto"/>
        <w:ind w:left="439" w:leftChars="0" w:hanging="439" w:hangingChars="208"/>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第二条  服务内容</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1.了解单位基本情况及消防安全管理情况；</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2.采用文书评估与现场评估相结合的方式；</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3.围绕但不限于《火灾高危单位消防安全评估细则》内容；</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4.评估的具体项目、部位及评估结果；</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5.明确单位火灾危险源及火灾隐患；</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6.结合单位实际给出安全对策及建议；</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7.抽问消防责任人、管理人、特种岗位人员、工勤人员等现场提问；</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8.对消防设施进行现场功能性实验；</w:t>
      </w:r>
    </w:p>
    <w:p>
      <w:pPr>
        <w:pStyle w:val="7"/>
        <w:keepNext w:val="0"/>
        <w:keepLines w:val="0"/>
        <w:pageBreakBefore w:val="0"/>
        <w:widowControl w:val="0"/>
        <w:kinsoku/>
        <w:wordWrap/>
        <w:overflowPunct/>
        <w:topLinePunct w:val="0"/>
        <w:bidi w:val="0"/>
        <w:adjustRightInd/>
        <w:snapToGrid/>
        <w:spacing w:line="360" w:lineRule="auto"/>
        <w:ind w:left="0" w:leftChars="0" w:firstLine="438" w:firstLineChars="217"/>
        <w:textAlignment w:val="auto"/>
        <w:rPr>
          <w:rFonts w:hint="eastAsia" w:cs="Times New Roman" w:asciiTheme="minorEastAsia" w:hAnsiTheme="minorEastAsia" w:eastAsiaTheme="minorEastAsia"/>
          <w:spacing w:val="-4"/>
          <w:kern w:val="2"/>
          <w:sz w:val="21"/>
          <w:szCs w:val="21"/>
          <w:lang w:val="en-US" w:eastAsia="zh-CN" w:bidi="ar-SA"/>
        </w:rPr>
      </w:pPr>
      <w:r>
        <w:rPr>
          <w:rFonts w:hint="eastAsia" w:cs="Times New Roman" w:asciiTheme="minorEastAsia" w:hAnsiTheme="minorEastAsia" w:eastAsiaTheme="minorEastAsia"/>
          <w:spacing w:val="-4"/>
          <w:kern w:val="2"/>
          <w:sz w:val="21"/>
          <w:szCs w:val="21"/>
          <w:lang w:val="en-US" w:eastAsia="zh-CN" w:bidi="ar-SA"/>
        </w:rPr>
        <w:t>9.签订合同之日起两个月内出具第一年消防评估报告。</w:t>
      </w:r>
    </w:p>
    <w:p>
      <w:pPr>
        <w:keepNext w:val="0"/>
        <w:keepLines w:val="0"/>
        <w:pageBreakBefore w:val="0"/>
        <w:widowControl w:val="0"/>
        <w:kinsoku/>
        <w:wordWrap/>
        <w:overflowPunct/>
        <w:topLinePunct w:val="0"/>
        <w:bidi w:val="0"/>
        <w:adjustRightInd/>
        <w:snapToGrid/>
        <w:spacing w:line="360" w:lineRule="auto"/>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第四条  服务费用及支付：</w:t>
      </w:r>
    </w:p>
    <w:p>
      <w:pPr>
        <w:pStyle w:val="7"/>
        <w:keepNext w:val="0"/>
        <w:keepLines w:val="0"/>
        <w:pageBreakBefore w:val="0"/>
        <w:widowControl w:val="0"/>
        <w:numPr>
          <w:ilvl w:val="0"/>
          <w:numId w:val="3"/>
        </w:numPr>
        <w:kinsoku/>
        <w:wordWrap/>
        <w:overflowPunct/>
        <w:topLinePunct w:val="0"/>
        <w:autoSpaceDE/>
        <w:autoSpaceDN/>
        <w:bidi w:val="0"/>
        <w:adjustRightInd/>
        <w:snapToGrid/>
        <w:spacing w:after="0" w:line="360" w:lineRule="auto"/>
        <w:ind w:left="0" w:leftChars="0" w:firstLine="438" w:firstLineChars="209"/>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合同价格：</w:t>
      </w:r>
      <w:r>
        <w:rPr>
          <w:rFonts w:hint="eastAsia" w:asciiTheme="minorEastAsia" w:hAnsiTheme="minorEastAsia" w:eastAsiaTheme="minorEastAsia"/>
          <w:sz w:val="21"/>
          <w:szCs w:val="21"/>
          <w:u w:val="single"/>
        </w:rPr>
        <w:t>人民币           元</w:t>
      </w:r>
      <w:r>
        <w:rPr>
          <w:rFonts w:hint="eastAsia" w:asciiTheme="minorEastAsia" w:hAnsiTheme="minorEastAsia" w:eastAsiaTheme="minorEastAsia"/>
          <w:sz w:val="21"/>
          <w:szCs w:val="21"/>
        </w:rPr>
        <w:t>。 大写：</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w:t>
      </w:r>
    </w:p>
    <w:p>
      <w:pPr>
        <w:pStyle w:val="7"/>
        <w:keepNext w:val="0"/>
        <w:keepLines w:val="0"/>
        <w:pageBreakBefore w:val="0"/>
        <w:widowControl w:val="0"/>
        <w:numPr>
          <w:ilvl w:val="0"/>
          <w:numId w:val="3"/>
        </w:numPr>
        <w:kinsoku/>
        <w:wordWrap/>
        <w:overflowPunct/>
        <w:topLinePunct w:val="0"/>
        <w:autoSpaceDE/>
        <w:autoSpaceDN/>
        <w:bidi w:val="0"/>
        <w:adjustRightInd/>
        <w:snapToGrid/>
        <w:spacing w:after="0" w:line="360" w:lineRule="auto"/>
        <w:ind w:left="0" w:leftChars="0" w:firstLine="438" w:firstLineChars="209"/>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pPr>
        <w:pStyle w:val="7"/>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38" w:firstLineChars="209"/>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根据先提供服务后支付原则，按</w:t>
      </w:r>
      <w:r>
        <w:rPr>
          <w:rFonts w:hint="eastAsia" w:asciiTheme="minorEastAsia" w:hAnsiTheme="minorEastAsia" w:eastAsiaTheme="minorEastAsia"/>
          <w:sz w:val="21"/>
          <w:szCs w:val="21"/>
          <w:lang w:val="en-US" w:eastAsia="zh-CN"/>
        </w:rPr>
        <w:t>年</w:t>
      </w:r>
      <w:r>
        <w:rPr>
          <w:rFonts w:hint="eastAsia" w:asciiTheme="minorEastAsia" w:hAnsiTheme="minorEastAsia" w:eastAsiaTheme="minorEastAsia"/>
          <w:sz w:val="21"/>
          <w:szCs w:val="21"/>
        </w:rPr>
        <w:t>度支付服务费（乙方需向甲方提供正式税务发票）。</w:t>
      </w:r>
    </w:p>
    <w:p>
      <w:pPr>
        <w:pStyle w:val="7"/>
        <w:keepNext w:val="0"/>
        <w:keepLines w:val="0"/>
        <w:pageBreakBefore w:val="0"/>
        <w:widowControl w:val="0"/>
        <w:kinsoku/>
        <w:wordWrap/>
        <w:overflowPunct/>
        <w:topLinePunct w:val="0"/>
        <w:bidi w:val="0"/>
        <w:adjustRightInd/>
        <w:snapToGrid/>
        <w:spacing w:line="360" w:lineRule="auto"/>
        <w:ind w:left="862" w:leftChars="0" w:hanging="862"/>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w:t>
      </w:r>
      <w:r>
        <w:rPr>
          <w:rFonts w:hint="eastAsia" w:asciiTheme="minorEastAsia" w:hAnsiTheme="minorEastAsia" w:eastAsiaTheme="minorEastAsia"/>
          <w:b/>
          <w:sz w:val="21"/>
          <w:szCs w:val="21"/>
          <w:lang w:val="en-US" w:eastAsia="zh-CN"/>
        </w:rPr>
        <w:t>五</w:t>
      </w:r>
      <w:r>
        <w:rPr>
          <w:rFonts w:hint="eastAsia" w:asciiTheme="minorEastAsia" w:hAnsiTheme="minorEastAsia" w:eastAsiaTheme="minorEastAsia"/>
          <w:b/>
          <w:sz w:val="21"/>
          <w:szCs w:val="21"/>
        </w:rPr>
        <w:t>条  双方权利和义务</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709" w:leftChars="0" w:firstLine="0"/>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乙方的权利和义务：</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1）乙方的工作人员经相关专业考核合格后持证上岗，甲方有权进行审核。</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2）乙方必须严格按照招标文件及合同约定提供服务，并根据甲方要求不断改进服务手段，自觉接受甲方相关部门的监督与检查。</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3）在服务期内，乙方所有人员的人身安全由乙方全权负责，乙方工作人员索赔金额由乙方全部承担。</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color w:val="FF0000"/>
          <w:sz w:val="21"/>
          <w:szCs w:val="21"/>
        </w:rPr>
      </w:pPr>
      <w:r>
        <w:rPr>
          <w:rFonts w:hint="eastAsia" w:asciiTheme="minorEastAsia" w:hAnsiTheme="minorEastAsia" w:eastAsiaTheme="minorEastAsia"/>
          <w:sz w:val="21"/>
          <w:szCs w:val="21"/>
        </w:rPr>
        <w:t>4）乙方服务人员应遵守甲方内部的一切行政管理、消防安全等规章制度。</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5）遇突发事件或安全检查时，乙方必须配合有关部门执行任务，并指定专职人员协助工作，直至完成。</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6）乙方委派的项目负责人为</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，联系号码</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，项目负责人为履行本合同的权限为</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。项目负责人不得随意变更，因特殊原因变更需经得甲方书面同意。</w:t>
      </w:r>
    </w:p>
    <w:p>
      <w:pPr>
        <w:pStyle w:val="7"/>
        <w:keepNext w:val="0"/>
        <w:keepLines w:val="0"/>
        <w:pageBreakBefore w:val="0"/>
        <w:widowControl w:val="0"/>
        <w:kinsoku/>
        <w:wordWrap/>
        <w:overflowPunct/>
        <w:topLinePunct w:val="0"/>
        <w:bidi w:val="0"/>
        <w:adjustRightInd/>
        <w:snapToGrid/>
        <w:spacing w:line="360" w:lineRule="auto"/>
        <w:ind w:left="440" w:firstLine="4"/>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2．甲方的权利和义务：</w:t>
      </w:r>
    </w:p>
    <w:p>
      <w:pPr>
        <w:pStyle w:val="7"/>
        <w:keepNext w:val="0"/>
        <w:keepLines w:val="0"/>
        <w:pageBreakBefore w:val="0"/>
        <w:widowControl w:val="0"/>
        <w:kinsoku/>
        <w:wordWrap/>
        <w:overflowPunct/>
        <w:topLinePunct w:val="0"/>
        <w:bidi w:val="0"/>
        <w:adjustRightInd/>
        <w:snapToGrid/>
        <w:spacing w:line="360" w:lineRule="auto"/>
        <w:ind w:left="440" w:firstLine="4"/>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1）甲方在职权范围内保证乙方的正常经营不受干扰。</w:t>
      </w:r>
    </w:p>
    <w:p>
      <w:pPr>
        <w:pStyle w:val="7"/>
        <w:keepNext w:val="0"/>
        <w:keepLines w:val="0"/>
        <w:pageBreakBefore w:val="0"/>
        <w:widowControl w:val="0"/>
        <w:kinsoku/>
        <w:wordWrap/>
        <w:overflowPunct/>
        <w:topLinePunct w:val="0"/>
        <w:bidi w:val="0"/>
        <w:adjustRightInd/>
        <w:snapToGrid/>
        <w:spacing w:line="360" w:lineRule="auto"/>
        <w:ind w:left="440" w:firstLine="4"/>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2）保证乙方服务所需的人员按规定正常进入服务区域内开展服务工作。</w:t>
      </w:r>
    </w:p>
    <w:p>
      <w:pPr>
        <w:pStyle w:val="7"/>
        <w:keepNext w:val="0"/>
        <w:keepLines w:val="0"/>
        <w:pageBreakBefore w:val="0"/>
        <w:widowControl w:val="0"/>
        <w:kinsoku/>
        <w:wordWrap/>
        <w:overflowPunct/>
        <w:topLinePunct w:val="0"/>
        <w:bidi w:val="0"/>
        <w:adjustRightInd/>
        <w:snapToGrid/>
        <w:spacing w:line="360" w:lineRule="auto"/>
        <w:ind w:left="441" w:leftChars="194" w:hanging="14"/>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3）甲方委派的项目负责人为</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，联系号码</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，项目负责人为履行本合同的权限为</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w:t>
      </w:r>
    </w:p>
    <w:p>
      <w:pPr>
        <w:pStyle w:val="7"/>
        <w:keepNext w:val="0"/>
        <w:keepLines w:val="0"/>
        <w:pageBreakBefore w:val="0"/>
        <w:widowControl w:val="0"/>
        <w:kinsoku/>
        <w:wordWrap/>
        <w:overflowPunct/>
        <w:topLinePunct w:val="0"/>
        <w:bidi w:val="0"/>
        <w:adjustRightInd/>
        <w:snapToGrid/>
        <w:spacing w:line="360" w:lineRule="auto"/>
        <w:ind w:left="862" w:leftChars="0" w:hanging="862"/>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w:t>
      </w:r>
      <w:r>
        <w:rPr>
          <w:rFonts w:hint="eastAsia" w:asciiTheme="minorEastAsia" w:hAnsiTheme="minorEastAsia" w:eastAsiaTheme="minorEastAsia"/>
          <w:b/>
          <w:sz w:val="21"/>
          <w:szCs w:val="21"/>
          <w:lang w:val="en-US" w:eastAsia="zh-CN"/>
        </w:rPr>
        <w:t>六</w:t>
      </w:r>
      <w:r>
        <w:rPr>
          <w:rFonts w:hint="eastAsia" w:asciiTheme="minorEastAsia" w:hAnsiTheme="minorEastAsia" w:eastAsiaTheme="minorEastAsia"/>
          <w:b/>
          <w:sz w:val="21"/>
          <w:szCs w:val="21"/>
        </w:rPr>
        <w:t>条  违约条款</w:t>
      </w:r>
    </w:p>
    <w:p>
      <w:pPr>
        <w:numPr>
          <w:ilvl w:val="0"/>
          <w:numId w:val="5"/>
        </w:numPr>
        <w:spacing w:line="360" w:lineRule="auto"/>
        <w:ind w:left="0" w:leftChars="0" w:firstLine="440" w:firstLineChars="200"/>
        <w:contextualSpacing/>
        <w:rPr>
          <w:rFonts w:ascii="宋体" w:hAnsi="宋体"/>
          <w:color w:val="000000"/>
          <w:szCs w:val="21"/>
        </w:rPr>
      </w:pPr>
      <w:bookmarkStart w:id="0" w:name="_Toc419045121"/>
      <w:bookmarkStart w:id="1" w:name="_Toc422322547"/>
      <w:r>
        <w:rPr>
          <w:rFonts w:ascii="宋体" w:hAnsi="宋体"/>
          <w:color w:val="000000"/>
          <w:szCs w:val="21"/>
        </w:rPr>
        <w:t>由于甲方未及时或全部支付服务费给乙方，导致乙方不能为甲方正常提供服务而造成的不良后果，由甲方负责，并依法承担乙方经济损失的赔偿责任。</w:t>
      </w:r>
      <w:bookmarkStart w:id="2" w:name="_GoBack"/>
      <w:bookmarkEnd w:id="2"/>
    </w:p>
    <w:p>
      <w:pPr>
        <w:numPr>
          <w:ilvl w:val="0"/>
          <w:numId w:val="5"/>
        </w:numPr>
        <w:spacing w:line="360" w:lineRule="auto"/>
        <w:ind w:left="0" w:leftChars="0" w:firstLine="440" w:firstLineChars="200"/>
        <w:contextualSpacing/>
        <w:rPr>
          <w:rFonts w:ascii="宋体" w:hAnsi="宋体"/>
          <w:color w:val="000000"/>
          <w:szCs w:val="21"/>
        </w:rPr>
      </w:pPr>
      <w:r>
        <w:rPr>
          <w:rFonts w:ascii="宋体" w:hAnsi="宋体"/>
          <w:color w:val="000000"/>
          <w:szCs w:val="21"/>
        </w:rPr>
        <w:t>由于乙方不履行或部分履行采购文件、补充答疑文件与乙方投标方案有关服务内容，导致甲方该项目或部份项目不能正常运营而产生的不良后果，由乙方承担违约责任，并依法承担甲方经济损失的赔偿责任</w:t>
      </w:r>
      <w:r>
        <w:rPr>
          <w:rFonts w:hint="eastAsia" w:ascii="宋体" w:hAnsi="宋体"/>
          <w:color w:val="000000"/>
          <w:szCs w:val="21"/>
        </w:rPr>
        <w:t>；</w:t>
      </w:r>
      <w:r>
        <w:rPr>
          <w:rFonts w:ascii="宋体" w:hAnsi="宋体"/>
          <w:color w:val="000000"/>
          <w:szCs w:val="21"/>
        </w:rPr>
        <w:t>情节严重的，甲方有权单方解除合同、不予退还履约保证金且不承担任何违约责任。</w:t>
      </w:r>
    </w:p>
    <w:p>
      <w:pPr>
        <w:numPr>
          <w:ilvl w:val="0"/>
          <w:numId w:val="5"/>
        </w:numPr>
        <w:spacing w:line="360" w:lineRule="auto"/>
        <w:ind w:left="0" w:leftChars="0" w:firstLine="440" w:firstLineChars="200"/>
        <w:contextualSpacing/>
        <w:rPr>
          <w:rFonts w:ascii="宋体" w:hAnsi="宋体"/>
          <w:color w:val="000000"/>
          <w:szCs w:val="21"/>
        </w:rPr>
      </w:pPr>
      <w:r>
        <w:rPr>
          <w:rFonts w:ascii="宋体" w:hAnsi="宋体"/>
          <w:color w:val="000000"/>
          <w:szCs w:val="21"/>
        </w:rPr>
        <w:t>乙方必须保证本项目工作符合标准，如因乙方原因未能达到标准而导致无法通过检查，乙方将</w:t>
      </w:r>
      <w:r>
        <w:rPr>
          <w:rFonts w:hint="eastAsia" w:ascii="宋体" w:hAnsi="宋体"/>
          <w:color w:val="000000"/>
          <w:szCs w:val="21"/>
          <w:lang w:val="en-US" w:eastAsia="zh-CN"/>
        </w:rPr>
        <w:t>赔偿</w:t>
      </w:r>
      <w:r>
        <w:rPr>
          <w:rFonts w:ascii="宋体" w:hAnsi="宋体"/>
          <w:color w:val="000000"/>
          <w:szCs w:val="21"/>
        </w:rPr>
        <w:t>甲方</w:t>
      </w:r>
      <w:r>
        <w:rPr>
          <w:rFonts w:hint="eastAsia" w:ascii="宋体" w:hAnsi="宋体"/>
          <w:color w:val="000000"/>
          <w:szCs w:val="21"/>
          <w:lang w:val="en-US" w:eastAsia="zh-CN"/>
        </w:rPr>
        <w:t>因此而产生的</w:t>
      </w:r>
      <w:r>
        <w:rPr>
          <w:rFonts w:ascii="宋体" w:hAnsi="宋体"/>
          <w:color w:val="000000"/>
          <w:szCs w:val="21"/>
        </w:rPr>
        <w:t>的经济损失</w:t>
      </w:r>
      <w:r>
        <w:rPr>
          <w:rFonts w:hint="eastAsia" w:ascii="宋体" w:hAnsi="宋体"/>
          <w:color w:val="000000"/>
          <w:szCs w:val="21"/>
          <w:lang w:val="en-US" w:eastAsia="zh-CN"/>
        </w:rPr>
        <w:t>及违约金1000元</w:t>
      </w:r>
      <w:r>
        <w:rPr>
          <w:rFonts w:ascii="宋体" w:hAnsi="宋体"/>
          <w:color w:val="000000"/>
          <w:szCs w:val="21"/>
        </w:rPr>
        <w:t>。</w:t>
      </w:r>
    </w:p>
    <w:p>
      <w:pPr>
        <w:numPr>
          <w:ilvl w:val="0"/>
          <w:numId w:val="5"/>
        </w:numPr>
        <w:spacing w:line="360" w:lineRule="auto"/>
        <w:ind w:left="0" w:leftChars="0" w:firstLine="440" w:firstLineChars="200"/>
        <w:contextualSpacing/>
        <w:rPr>
          <w:rFonts w:ascii="宋体" w:hAnsi="宋体"/>
          <w:kern w:val="0"/>
          <w:szCs w:val="21"/>
        </w:rPr>
      </w:pPr>
      <w:r>
        <w:rPr>
          <w:rFonts w:hint="eastAsia" w:ascii="宋体" w:hAnsi="宋体"/>
          <w:kern w:val="0"/>
          <w:szCs w:val="21"/>
        </w:rPr>
        <w:t>乙方服务评定未达到考核要求，按照考核办法应终止的，</w:t>
      </w:r>
      <w:r>
        <w:rPr>
          <w:rFonts w:ascii="宋体" w:hAnsi="宋体"/>
          <w:kern w:val="0"/>
          <w:szCs w:val="21"/>
        </w:rPr>
        <w:t xml:space="preserve">甲方有权单方解除合同、不予退还履约保证金且不承担任何违约责任。 </w:t>
      </w:r>
    </w:p>
    <w:p>
      <w:pPr>
        <w:numPr>
          <w:ilvl w:val="0"/>
          <w:numId w:val="5"/>
        </w:numPr>
        <w:spacing w:line="360" w:lineRule="auto"/>
        <w:ind w:left="0" w:leftChars="0" w:firstLine="440" w:firstLineChars="200"/>
        <w:contextualSpacing/>
        <w:rPr>
          <w:rFonts w:ascii="宋体" w:hAnsi="宋体"/>
          <w:kern w:val="0"/>
          <w:szCs w:val="21"/>
        </w:rPr>
      </w:pPr>
      <w:r>
        <w:rPr>
          <w:rFonts w:hint="eastAsia" w:ascii="宋体" w:hAnsi="宋体"/>
          <w:kern w:val="0"/>
          <w:szCs w:val="21"/>
        </w:rPr>
        <w:t>乙方破产清算、重组及兼并等事实发生，或被债权接管经营，</w:t>
      </w:r>
      <w:r>
        <w:rPr>
          <w:rFonts w:ascii="宋体" w:hAnsi="宋体"/>
          <w:kern w:val="0"/>
          <w:szCs w:val="21"/>
        </w:rPr>
        <w:t xml:space="preserve">甲方有权单方解除合同、不予退还履约保证金且不承担任何违约责任。 </w:t>
      </w:r>
    </w:p>
    <w:p>
      <w:pPr>
        <w:pStyle w:val="11"/>
        <w:keepNext w:val="0"/>
        <w:keepLines w:val="0"/>
        <w:pageBreakBefore w:val="0"/>
        <w:widowControl w:val="0"/>
        <w:kinsoku/>
        <w:wordWrap/>
        <w:overflowPunct/>
        <w:topLinePunct w:val="0"/>
        <w:bidi w:val="0"/>
        <w:adjustRightInd/>
        <w:snapToGrid/>
        <w:spacing w:line="360" w:lineRule="auto"/>
        <w:jc w:val="left"/>
        <w:textAlignment w:val="auto"/>
        <w:rPr>
          <w:rFonts w:asciiTheme="minorEastAsia" w:hAnsiTheme="minorEastAsia"/>
          <w:szCs w:val="21"/>
        </w:rPr>
      </w:pPr>
      <w:r>
        <w:rPr>
          <w:rFonts w:hint="eastAsia" w:asciiTheme="minorEastAsia" w:hAnsiTheme="minorEastAsia"/>
          <w:szCs w:val="21"/>
        </w:rPr>
        <w:t>第</w:t>
      </w:r>
      <w:r>
        <w:rPr>
          <w:rFonts w:hint="eastAsia" w:asciiTheme="minorEastAsia" w:hAnsiTheme="minorEastAsia"/>
          <w:szCs w:val="21"/>
          <w:lang w:val="en-US" w:eastAsia="zh-CN"/>
        </w:rPr>
        <w:t>七</w:t>
      </w:r>
      <w:r>
        <w:rPr>
          <w:rFonts w:hint="eastAsia" w:asciiTheme="minorEastAsia" w:hAnsiTheme="minorEastAsia"/>
          <w:szCs w:val="21"/>
        </w:rPr>
        <w:t>条  争议解决</w:t>
      </w:r>
      <w:bookmarkEnd w:id="0"/>
      <w:bookmarkEnd w:id="1"/>
    </w:p>
    <w:p>
      <w:pPr>
        <w:keepNext w:val="0"/>
        <w:keepLines w:val="0"/>
        <w:pageBreakBefore w:val="0"/>
        <w:widowControl w:val="0"/>
        <w:kinsoku/>
        <w:wordWrap/>
        <w:overflowPunct/>
        <w:topLinePunct w:val="0"/>
        <w:bidi w:val="0"/>
        <w:adjustRightInd/>
        <w:snapToGrid/>
        <w:spacing w:line="360" w:lineRule="auto"/>
        <w:ind w:firstLine="480"/>
        <w:textAlignment w:val="auto"/>
        <w:rPr>
          <w:rFonts w:asciiTheme="minorEastAsia" w:hAnsiTheme="minorEastAsia" w:eastAsiaTheme="minorEastAsia"/>
          <w:szCs w:val="21"/>
        </w:rPr>
      </w:pPr>
      <w:r>
        <w:rPr>
          <w:rFonts w:hint="eastAsia" w:asciiTheme="minorEastAsia" w:hAnsiTheme="minorEastAsia" w:eastAsiaTheme="minorEastAsia"/>
          <w:szCs w:val="21"/>
        </w:rPr>
        <w:t>合同争议的最终解决方式为下列第</w:t>
      </w:r>
      <w:r>
        <w:rPr>
          <w:rFonts w:asciiTheme="minorEastAsia" w:hAnsiTheme="minorEastAsia" w:eastAsiaTheme="minorEastAsia"/>
          <w:szCs w:val="21"/>
          <w:u w:val="single"/>
        </w:rPr>
        <w:t xml:space="preserve">   2   </w:t>
      </w:r>
      <w:r>
        <w:rPr>
          <w:rFonts w:hint="eastAsia" w:asciiTheme="minorEastAsia" w:hAnsiTheme="minorEastAsia" w:eastAsiaTheme="minorEastAsia"/>
          <w:szCs w:val="21"/>
        </w:rPr>
        <w:t>种方式：</w:t>
      </w:r>
      <w:r>
        <w:rPr>
          <w:rFonts w:asciiTheme="minorEastAsia" w:hAnsiTheme="minorEastAsia" w:eastAsiaTheme="minorEastAsia"/>
          <w:szCs w:val="21"/>
        </w:rPr>
        <w:br w:type="textWrapping"/>
      </w:r>
      <w:r>
        <w:rPr>
          <w:rFonts w:asciiTheme="minorEastAsia" w:hAnsiTheme="minorEastAsia" w:eastAsiaTheme="minorEastAsia"/>
          <w:szCs w:val="21"/>
        </w:rPr>
        <w:t xml:space="preserve">   </w:t>
      </w:r>
      <w:r>
        <w:rPr>
          <w:rFonts w:hint="eastAsia" w:asciiTheme="minorEastAsia" w:hAnsiTheme="minorEastAsia" w:eastAsiaTheme="minorEastAsia"/>
          <w:szCs w:val="21"/>
        </w:rPr>
        <w:t>（</w:t>
      </w:r>
      <w:r>
        <w:rPr>
          <w:rFonts w:asciiTheme="minorEastAsia" w:hAnsiTheme="minorEastAsia" w:eastAsiaTheme="minorEastAsia"/>
          <w:szCs w:val="21"/>
        </w:rPr>
        <w:t>1</w:t>
      </w:r>
      <w:r>
        <w:rPr>
          <w:rFonts w:hint="eastAsia" w:asciiTheme="minorEastAsia" w:hAnsiTheme="minorEastAsia" w:eastAsiaTheme="minorEastAsia"/>
          <w:szCs w:val="21"/>
        </w:rPr>
        <w:t>）提请</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仲裁委员会进行仲裁。</w:t>
      </w:r>
      <w:r>
        <w:rPr>
          <w:rFonts w:asciiTheme="minorEastAsia" w:hAnsiTheme="minorEastAsia" w:eastAsiaTheme="minorEastAsia"/>
          <w:szCs w:val="21"/>
        </w:rPr>
        <w:br w:type="textWrapping"/>
      </w:r>
      <w:r>
        <w:rPr>
          <w:rFonts w:asciiTheme="minorEastAsia" w:hAnsiTheme="minorEastAsia" w:eastAsiaTheme="minorEastAsia"/>
          <w:szCs w:val="21"/>
        </w:rPr>
        <w:t xml:space="preserve">   </w:t>
      </w:r>
      <w:r>
        <w:rPr>
          <w:rFonts w:hint="eastAsia" w:asciiTheme="minorEastAsia" w:hAnsiTheme="minorEastAsia" w:eastAsiaTheme="minorEastAsia"/>
          <w:szCs w:val="21"/>
        </w:rPr>
        <w:t>（</w:t>
      </w:r>
      <w:r>
        <w:rPr>
          <w:rFonts w:asciiTheme="minorEastAsia" w:hAnsiTheme="minorEastAsia" w:eastAsiaTheme="minorEastAsia"/>
          <w:szCs w:val="21"/>
        </w:rPr>
        <w:t>2</w:t>
      </w:r>
      <w:r>
        <w:rPr>
          <w:rFonts w:hint="eastAsia" w:asciiTheme="minorEastAsia" w:hAnsiTheme="minorEastAsia" w:eastAsiaTheme="minorEastAsia"/>
          <w:szCs w:val="21"/>
        </w:rPr>
        <w:t>）向</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甲方所在地方</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人民法院提起诉讼。</w:t>
      </w:r>
    </w:p>
    <w:p>
      <w:pPr>
        <w:keepNext w:val="0"/>
        <w:keepLines w:val="0"/>
        <w:pageBreakBefore w:val="0"/>
        <w:widowControl w:val="0"/>
        <w:kinsoku/>
        <w:wordWrap/>
        <w:overflowPunct/>
        <w:topLinePunct w:val="0"/>
        <w:bidi w:val="0"/>
        <w:adjustRightInd/>
        <w:snapToGrid/>
        <w:spacing w:line="360" w:lineRule="auto"/>
        <w:textAlignment w:val="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第</w:t>
      </w:r>
      <w:r>
        <w:rPr>
          <w:rFonts w:hint="eastAsia" w:asciiTheme="minorEastAsia" w:hAnsiTheme="minorEastAsia" w:eastAsiaTheme="minorEastAsia"/>
          <w:b/>
          <w:color w:val="000000"/>
          <w:szCs w:val="21"/>
          <w:lang w:val="en-US" w:eastAsia="zh-CN"/>
        </w:rPr>
        <w:t>八</w:t>
      </w:r>
      <w:r>
        <w:rPr>
          <w:rFonts w:hint="eastAsia" w:asciiTheme="minorEastAsia" w:hAnsiTheme="minorEastAsia" w:eastAsiaTheme="minorEastAsia"/>
          <w:b/>
          <w:color w:val="000000"/>
          <w:szCs w:val="21"/>
        </w:rPr>
        <w:t>条  合同的补充与中（终）止</w:t>
      </w:r>
    </w:p>
    <w:p>
      <w:pPr>
        <w:keepNext w:val="0"/>
        <w:keepLines w:val="0"/>
        <w:pageBreakBefore w:val="0"/>
        <w:widowControl w:val="0"/>
        <w:kinsoku/>
        <w:wordWrap/>
        <w:overflowPunct/>
        <w:topLinePunct w:val="0"/>
        <w:bidi w:val="0"/>
        <w:adjustRightInd/>
        <w:snapToGrid/>
        <w:spacing w:line="360" w:lineRule="auto"/>
        <w:ind w:firstLine="431" w:firstLineChars="196"/>
        <w:textAlignment w:val="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1.乙方如要提前</w:t>
      </w:r>
      <w:r>
        <w:rPr>
          <w:rFonts w:hint="eastAsia" w:asciiTheme="minorEastAsia" w:hAnsiTheme="minorEastAsia" w:eastAsiaTheme="minorEastAsia"/>
          <w:color w:val="000000"/>
          <w:szCs w:val="21"/>
          <w:lang w:val="en-US" w:eastAsia="zh-CN"/>
        </w:rPr>
        <w:t>终</w:t>
      </w:r>
      <w:r>
        <w:rPr>
          <w:rFonts w:hint="eastAsia" w:asciiTheme="minorEastAsia" w:hAnsiTheme="minorEastAsia" w:eastAsiaTheme="minorEastAsia"/>
          <w:color w:val="000000"/>
          <w:szCs w:val="21"/>
        </w:rPr>
        <w:t>止部分或全部合同，需提前三个月，征得甲方同意后，方可中止。</w:t>
      </w:r>
    </w:p>
    <w:p>
      <w:pPr>
        <w:keepNext w:val="0"/>
        <w:keepLines w:val="0"/>
        <w:pageBreakBefore w:val="0"/>
        <w:widowControl w:val="0"/>
        <w:kinsoku/>
        <w:wordWrap/>
        <w:overflowPunct/>
        <w:topLinePunct w:val="0"/>
        <w:bidi w:val="0"/>
        <w:adjustRightInd/>
        <w:snapToGrid/>
        <w:spacing w:line="360" w:lineRule="auto"/>
        <w:ind w:firstLine="431" w:firstLineChars="196"/>
        <w:textAlignment w:val="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2.甲方如要提前</w:t>
      </w:r>
      <w:r>
        <w:rPr>
          <w:rFonts w:hint="eastAsia" w:asciiTheme="minorEastAsia" w:hAnsiTheme="minorEastAsia" w:eastAsiaTheme="minorEastAsia"/>
          <w:color w:val="000000"/>
          <w:szCs w:val="21"/>
          <w:lang w:val="en-US" w:eastAsia="zh-CN"/>
        </w:rPr>
        <w:t>终</w:t>
      </w:r>
      <w:r>
        <w:rPr>
          <w:rFonts w:hint="eastAsia" w:asciiTheme="minorEastAsia" w:hAnsiTheme="minorEastAsia" w:eastAsiaTheme="minorEastAsia"/>
          <w:color w:val="000000"/>
          <w:szCs w:val="21"/>
        </w:rPr>
        <w:t>止部分或全部合同，需提前三个月，征得乙方同意后，方可中止。</w:t>
      </w:r>
    </w:p>
    <w:p>
      <w:pPr>
        <w:keepNext w:val="0"/>
        <w:keepLines w:val="0"/>
        <w:pageBreakBefore w:val="0"/>
        <w:widowControl w:val="0"/>
        <w:kinsoku/>
        <w:wordWrap/>
        <w:overflowPunct/>
        <w:topLinePunct w:val="0"/>
        <w:bidi w:val="0"/>
        <w:adjustRightInd/>
        <w:snapToGrid/>
        <w:spacing w:line="360" w:lineRule="auto"/>
        <w:ind w:firstLine="431" w:firstLineChars="196"/>
        <w:textAlignment w:val="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3.合同期内，如需修改或补充合同内容，经协商，双方应签署书面修改或补充协议，该协议将作为合同不可分割的一部分。</w:t>
      </w:r>
    </w:p>
    <w:p>
      <w:pPr>
        <w:pStyle w:val="7"/>
        <w:keepNext w:val="0"/>
        <w:keepLines w:val="0"/>
        <w:pageBreakBefore w:val="0"/>
        <w:widowControl w:val="0"/>
        <w:kinsoku/>
        <w:wordWrap/>
        <w:overflowPunct/>
        <w:topLinePunct w:val="0"/>
        <w:bidi w:val="0"/>
        <w:adjustRightInd/>
        <w:snapToGrid/>
        <w:spacing w:line="360" w:lineRule="auto"/>
        <w:ind w:left="0" w:leftChars="0"/>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第十条  合同份数</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本合同一式肆份，甲乙双方各执贰份。</w:t>
      </w:r>
    </w:p>
    <w:p>
      <w:pPr>
        <w:pStyle w:val="7"/>
        <w:keepNext w:val="0"/>
        <w:keepLines w:val="0"/>
        <w:pageBreakBefore w:val="0"/>
        <w:widowControl w:val="0"/>
        <w:kinsoku/>
        <w:wordWrap/>
        <w:overflowPunct/>
        <w:topLinePunct w:val="0"/>
        <w:bidi w:val="0"/>
        <w:adjustRightInd/>
        <w:snapToGrid/>
        <w:spacing w:line="360" w:lineRule="auto"/>
        <w:ind w:left="440" w:firstLine="375" w:firstLineChars="179"/>
        <w:textAlignment w:val="auto"/>
        <w:rPr>
          <w:rFonts w:asciiTheme="minorEastAsia" w:hAnsiTheme="minorEastAsia" w:eastAsiaTheme="minorEastAsia"/>
          <w:sz w:val="21"/>
          <w:szCs w:val="21"/>
        </w:rPr>
      </w:pPr>
    </w:p>
    <w:p>
      <w:pPr>
        <w:pStyle w:val="7"/>
        <w:keepNext w:val="0"/>
        <w:keepLines w:val="0"/>
        <w:pageBreakBefore w:val="0"/>
        <w:widowControl w:val="0"/>
        <w:kinsoku/>
        <w:wordWrap/>
        <w:overflowPunct/>
        <w:topLinePunct w:val="0"/>
        <w:bidi w:val="0"/>
        <w:adjustRightInd/>
        <w:snapToGrid/>
        <w:spacing w:line="360" w:lineRule="auto"/>
        <w:ind w:left="440" w:firstLine="375" w:firstLineChars="179"/>
        <w:textAlignment w:val="auto"/>
        <w:rPr>
          <w:rFonts w:asciiTheme="minorEastAsia" w:hAnsiTheme="minorEastAsia" w:eastAsiaTheme="minorEastAsia"/>
          <w:sz w:val="21"/>
          <w:szCs w:val="21"/>
        </w:rPr>
      </w:pPr>
    </w:p>
    <w:p>
      <w:pPr>
        <w:pStyle w:val="22"/>
        <w:keepNext w:val="0"/>
        <w:keepLines w:val="0"/>
        <w:pageBreakBefore w:val="0"/>
        <w:widowControl w:val="0"/>
        <w:kinsoku/>
        <w:wordWrap/>
        <w:overflowPunct/>
        <w:topLinePunct w:val="0"/>
        <w:bidi w:val="0"/>
        <w:adjustRightInd/>
        <w:snapToGrid/>
        <w:spacing w:line="360" w:lineRule="auto"/>
        <w:ind w:firstLine="404" w:firstLineChars="200"/>
        <w:textAlignment w:val="auto"/>
        <w:rPr>
          <w:rFonts w:asciiTheme="minorEastAsia" w:hAnsiTheme="minorEastAsia"/>
          <w:spacing w:val="-4"/>
          <w:kern w:val="2"/>
          <w:sz w:val="21"/>
          <w:szCs w:val="21"/>
        </w:rPr>
      </w:pPr>
      <w:r>
        <w:rPr>
          <w:rFonts w:hint="eastAsia" w:asciiTheme="minorEastAsia" w:hAnsiTheme="minorEastAsia"/>
          <w:spacing w:val="-4"/>
          <w:kern w:val="2"/>
          <w:sz w:val="21"/>
          <w:szCs w:val="21"/>
        </w:rPr>
        <w:t>甲方（盖章）：                       乙方（盖章）：</w:t>
      </w:r>
    </w:p>
    <w:p>
      <w:pPr>
        <w:pStyle w:val="22"/>
        <w:keepNext w:val="0"/>
        <w:keepLines w:val="0"/>
        <w:pageBreakBefore w:val="0"/>
        <w:widowControl w:val="0"/>
        <w:kinsoku/>
        <w:wordWrap/>
        <w:overflowPunct/>
        <w:topLinePunct w:val="0"/>
        <w:bidi w:val="0"/>
        <w:adjustRightInd/>
        <w:snapToGrid/>
        <w:spacing w:line="360" w:lineRule="auto"/>
        <w:ind w:firstLine="404" w:firstLineChars="200"/>
        <w:textAlignment w:val="auto"/>
        <w:rPr>
          <w:rFonts w:asciiTheme="minorEastAsia" w:hAnsiTheme="minorEastAsia"/>
          <w:spacing w:val="-4"/>
          <w:kern w:val="2"/>
          <w:sz w:val="21"/>
          <w:szCs w:val="21"/>
        </w:rPr>
      </w:pPr>
      <w:r>
        <w:rPr>
          <w:rFonts w:hint="eastAsia" w:asciiTheme="minorEastAsia" w:hAnsiTheme="minorEastAsia"/>
          <w:spacing w:val="-4"/>
          <w:kern w:val="2"/>
          <w:sz w:val="21"/>
          <w:szCs w:val="21"/>
        </w:rPr>
        <w:t>法定代表人：                        法定代表人：</w:t>
      </w:r>
    </w:p>
    <w:p>
      <w:pPr>
        <w:pStyle w:val="22"/>
        <w:keepNext w:val="0"/>
        <w:keepLines w:val="0"/>
        <w:pageBreakBefore w:val="0"/>
        <w:widowControl w:val="0"/>
        <w:kinsoku/>
        <w:wordWrap/>
        <w:overflowPunct/>
        <w:topLinePunct w:val="0"/>
        <w:bidi w:val="0"/>
        <w:adjustRightInd/>
        <w:snapToGrid/>
        <w:spacing w:line="360" w:lineRule="auto"/>
        <w:ind w:firstLine="404" w:firstLineChars="200"/>
        <w:textAlignment w:val="auto"/>
        <w:rPr>
          <w:rFonts w:asciiTheme="minorEastAsia" w:hAnsiTheme="minorEastAsia"/>
          <w:spacing w:val="-4"/>
          <w:kern w:val="2"/>
          <w:sz w:val="21"/>
          <w:szCs w:val="21"/>
        </w:rPr>
      </w:pPr>
      <w:r>
        <w:rPr>
          <w:rFonts w:hint="eastAsia" w:asciiTheme="minorEastAsia" w:hAnsiTheme="minorEastAsia"/>
          <w:spacing w:val="-4"/>
          <w:kern w:val="2"/>
          <w:sz w:val="21"/>
          <w:szCs w:val="21"/>
        </w:rPr>
        <w:t>授权代理人：                        授权代理人：</w:t>
      </w:r>
    </w:p>
    <w:p>
      <w:pPr>
        <w:keepNext w:val="0"/>
        <w:keepLines w:val="0"/>
        <w:pageBreakBefore w:val="0"/>
        <w:widowControl w:val="0"/>
        <w:kinsoku/>
        <w:wordWrap/>
        <w:overflowPunct/>
        <w:topLinePunct w:val="0"/>
        <w:bidi w:val="0"/>
        <w:adjustRightInd/>
        <w:snapToGrid/>
        <w:spacing w:line="360" w:lineRule="auto"/>
        <w:ind w:left="495" w:leftChars="203" w:hanging="48" w:hangingChars="23"/>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纳税人识别号：123303007743926187 纳税人识别号：</w:t>
      </w:r>
      <w:r>
        <w:rPr>
          <w:rFonts w:asciiTheme="minorEastAsia" w:hAnsiTheme="minorEastAsia" w:eastAsiaTheme="minorEastAsia"/>
          <w:spacing w:val="-4"/>
          <w:szCs w:val="21"/>
        </w:rPr>
        <w:t xml:space="preserve"> </w:t>
      </w:r>
    </w:p>
    <w:p>
      <w:pPr>
        <w:keepNext w:val="0"/>
        <w:keepLines w:val="0"/>
        <w:pageBreakBefore w:val="0"/>
        <w:widowControl w:val="0"/>
        <w:kinsoku/>
        <w:wordWrap/>
        <w:overflowPunct/>
        <w:topLinePunct w:val="0"/>
        <w:bidi w:val="0"/>
        <w:adjustRightInd/>
        <w:snapToGrid/>
        <w:spacing w:line="360" w:lineRule="auto"/>
        <w:ind w:left="4894" w:leftChars="201" w:hanging="4452" w:hangingChars="210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地址：温州市学院西路270号        地址：</w:t>
      </w:r>
      <w:r>
        <w:rPr>
          <w:rFonts w:asciiTheme="minorEastAsia" w:hAnsiTheme="minorEastAsia" w:eastAsiaTheme="minorEastAsia"/>
          <w:spacing w:val="-4"/>
          <w:szCs w:val="21"/>
        </w:rPr>
        <w:t xml:space="preserve"> </w:t>
      </w:r>
    </w:p>
    <w:p>
      <w:pPr>
        <w:keepNext w:val="0"/>
        <w:keepLines w:val="0"/>
        <w:pageBreakBefore w:val="0"/>
        <w:widowControl w:val="0"/>
        <w:tabs>
          <w:tab w:val="left" w:pos="4536"/>
        </w:tabs>
        <w:kinsoku/>
        <w:wordWrap/>
        <w:overflowPunct/>
        <w:topLinePunct w:val="0"/>
        <w:bidi w:val="0"/>
        <w:adjustRightInd/>
        <w:snapToGrid/>
        <w:spacing w:line="360" w:lineRule="auto"/>
        <w:ind w:firstLine="387" w:firstLineChars="183"/>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开户行：中国建设银行温州分行     开户行：</w:t>
      </w:r>
      <w:r>
        <w:rPr>
          <w:rFonts w:asciiTheme="minorEastAsia" w:hAnsiTheme="minorEastAsia" w:eastAsiaTheme="minorEastAsia"/>
          <w:spacing w:val="-4"/>
          <w:szCs w:val="21"/>
        </w:rPr>
        <w:t xml:space="preserve"> </w:t>
      </w:r>
    </w:p>
    <w:p>
      <w:pPr>
        <w:keepNext w:val="0"/>
        <w:keepLines w:val="0"/>
        <w:pageBreakBefore w:val="0"/>
        <w:widowControl w:val="0"/>
        <w:kinsoku/>
        <w:wordWrap/>
        <w:overflowPunct/>
        <w:topLinePunct w:val="0"/>
        <w:bidi w:val="0"/>
        <w:adjustRightInd/>
        <w:snapToGrid/>
        <w:spacing w:line="360" w:lineRule="auto"/>
        <w:ind w:firstLine="424" w:firstLineChars="20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账号：33001623535059500077       账号：</w:t>
      </w:r>
      <w:r>
        <w:rPr>
          <w:rFonts w:asciiTheme="minorEastAsia" w:hAnsiTheme="minorEastAsia" w:eastAsiaTheme="minorEastAsia"/>
          <w:spacing w:val="-4"/>
          <w:szCs w:val="21"/>
        </w:rPr>
        <w:t xml:space="preserve"> </w:t>
      </w:r>
    </w:p>
    <w:p>
      <w:pPr>
        <w:pStyle w:val="22"/>
        <w:keepNext w:val="0"/>
        <w:keepLines w:val="0"/>
        <w:pageBreakBefore w:val="0"/>
        <w:widowControl w:val="0"/>
        <w:kinsoku/>
        <w:wordWrap/>
        <w:overflowPunct/>
        <w:topLinePunct w:val="0"/>
        <w:bidi w:val="0"/>
        <w:adjustRightInd/>
        <w:snapToGrid/>
        <w:spacing w:line="360" w:lineRule="auto"/>
        <w:ind w:firstLine="404" w:firstLineChars="200"/>
        <w:textAlignment w:val="auto"/>
        <w:rPr>
          <w:rFonts w:asciiTheme="minorEastAsia" w:hAnsiTheme="minorEastAsia"/>
          <w:spacing w:val="-4"/>
          <w:kern w:val="2"/>
          <w:sz w:val="21"/>
          <w:szCs w:val="21"/>
        </w:rPr>
      </w:pPr>
      <w:r>
        <w:rPr>
          <w:rFonts w:hint="eastAsia" w:asciiTheme="minorEastAsia" w:hAnsiTheme="minorEastAsia"/>
          <w:spacing w:val="-4"/>
          <w:kern w:val="2"/>
          <w:sz w:val="21"/>
          <w:szCs w:val="21"/>
        </w:rPr>
        <w:t>联系电话：                          联系电话：</w:t>
      </w:r>
    </w:p>
    <w:p>
      <w:pPr>
        <w:keepNext w:val="0"/>
        <w:keepLines w:val="0"/>
        <w:pageBreakBefore w:val="0"/>
        <w:widowControl w:val="0"/>
        <w:kinsoku/>
        <w:wordWrap/>
        <w:overflowPunct/>
        <w:topLinePunct w:val="0"/>
        <w:bidi w:val="0"/>
        <w:adjustRightInd/>
        <w:snapToGrid/>
        <w:spacing w:line="360" w:lineRule="auto"/>
        <w:ind w:firstLine="424" w:firstLineChars="20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日期：                            日期：</w:t>
      </w:r>
    </w:p>
    <w:p>
      <w:pPr>
        <w:widowControl/>
        <w:autoSpaceDE/>
        <w:autoSpaceDN/>
        <w:rPr>
          <w:sz w:val="21"/>
          <w:szCs w:val="21"/>
        </w:rPr>
      </w:pPr>
      <w:r>
        <w:rPr>
          <w:sz w:val="21"/>
          <w:szCs w:val="21"/>
        </w:rPr>
        <w:br w:type="page"/>
      </w:r>
    </w:p>
    <w:p>
      <w:pPr>
        <w:spacing w:line="360" w:lineRule="auto"/>
        <w:ind w:right="1604"/>
        <w:jc w:val="center"/>
      </w:pPr>
      <w:r>
        <w:rPr>
          <w:rFonts w:hint="eastAsia" w:ascii="Arial" w:hAnsi="Arial" w:cs="Arial"/>
          <w:b/>
          <w:bCs/>
          <w:sz w:val="44"/>
          <w:szCs w:val="48"/>
        </w:rPr>
        <w:t>服务安全协议</w:t>
      </w:r>
    </w:p>
    <w:p>
      <w:pPr>
        <w:spacing w:line="360" w:lineRule="auto"/>
        <w:ind w:left="422" w:firstLine="301"/>
        <w:rPr>
          <w:rFonts w:ascii="宋体" w:hAnsi="宋体"/>
          <w:spacing w:val="-4"/>
          <w:szCs w:val="21"/>
        </w:rPr>
      </w:pPr>
      <w:r>
        <w:rPr>
          <w:rFonts w:hint="eastAsia" w:ascii="宋体" w:hAnsi="宋体"/>
          <w:spacing w:val="-4"/>
          <w:szCs w:val="21"/>
        </w:rPr>
        <w:t>发包方（甲方）：温州医科大学附属眼视光医院</w:t>
      </w:r>
    </w:p>
    <w:p>
      <w:pPr>
        <w:spacing w:line="360" w:lineRule="auto"/>
        <w:ind w:left="422" w:firstLine="301"/>
        <w:rPr>
          <w:rFonts w:ascii="宋体" w:hAnsi="宋体"/>
          <w:spacing w:val="-4"/>
          <w:szCs w:val="21"/>
        </w:rPr>
      </w:pPr>
      <w:r>
        <w:rPr>
          <w:rFonts w:hint="eastAsia" w:ascii="宋体" w:hAnsi="宋体"/>
          <w:spacing w:val="-4"/>
          <w:szCs w:val="21"/>
        </w:rPr>
        <w:t>承包方（乙方）：</w:t>
      </w:r>
      <w:r>
        <w:rPr>
          <w:rFonts w:ascii="宋体" w:hAnsi="宋体"/>
          <w:spacing w:val="-4"/>
          <w:szCs w:val="21"/>
          <w:u w:val="single"/>
        </w:rPr>
        <w:t xml:space="preserve">                            </w:t>
      </w:r>
    </w:p>
    <w:p>
      <w:pPr>
        <w:spacing w:line="360" w:lineRule="auto"/>
        <w:ind w:left="422" w:firstLine="301"/>
        <w:rPr>
          <w:rFonts w:ascii="宋体" w:hAnsi="宋体"/>
          <w:spacing w:val="-4"/>
          <w:szCs w:val="21"/>
        </w:rPr>
      </w:pPr>
      <w:r>
        <w:rPr>
          <w:rFonts w:hint="eastAsia" w:ascii="宋体" w:hAnsi="宋体"/>
          <w:spacing w:val="-4"/>
          <w:szCs w:val="21"/>
        </w:rPr>
        <w:t>服务项目：</w:t>
      </w:r>
      <w:r>
        <w:rPr>
          <w:rFonts w:hint="eastAsia" w:ascii="宋体" w:hAnsi="宋体"/>
          <w:spacing w:val="-4"/>
          <w:szCs w:val="21"/>
          <w:u w:val="single"/>
        </w:rPr>
        <w:t xml:space="preserve"> </w:t>
      </w:r>
      <w:r>
        <w:rPr>
          <w:rFonts w:ascii="宋体" w:hAnsi="宋体"/>
          <w:spacing w:val="-4"/>
          <w:szCs w:val="21"/>
          <w:u w:val="single"/>
        </w:rPr>
        <w:t xml:space="preserve">                                 </w:t>
      </w:r>
    </w:p>
    <w:p>
      <w:pPr>
        <w:spacing w:line="360" w:lineRule="auto"/>
        <w:ind w:left="422" w:firstLine="301"/>
        <w:rPr>
          <w:rFonts w:ascii="宋体" w:hAnsi="宋体"/>
          <w:spacing w:val="-4"/>
          <w:szCs w:val="21"/>
        </w:rPr>
      </w:pPr>
      <w:r>
        <w:rPr>
          <w:rFonts w:hint="eastAsia" w:ascii="宋体" w:hAnsi="宋体"/>
          <w:spacing w:val="-4"/>
          <w:szCs w:val="21"/>
        </w:rPr>
        <w:t>为维护甲乙双方的合法权益，明确双方的安全管理职责、权利和义务，做好甲方的现场及安全管理工作，现对外来施工单位（乙方）在甲方区域内进行</w:t>
      </w:r>
      <w:r>
        <w:rPr>
          <w:rFonts w:hint="eastAsia" w:ascii="宋体" w:hAnsi="宋体"/>
          <w:spacing w:val="-4"/>
          <w:szCs w:val="21"/>
          <w:u w:val="single"/>
        </w:rPr>
        <w:t xml:space="preserve"> </w:t>
      </w:r>
      <w:r>
        <w:rPr>
          <w:rFonts w:ascii="宋体" w:hAnsi="宋体"/>
          <w:spacing w:val="-4"/>
          <w:szCs w:val="21"/>
          <w:u w:val="single"/>
        </w:rPr>
        <w:t xml:space="preserve">               </w:t>
      </w:r>
      <w:r>
        <w:rPr>
          <w:rFonts w:hint="eastAsia" w:ascii="宋体" w:hAnsi="宋体"/>
          <w:spacing w:val="-4"/>
          <w:szCs w:val="21"/>
        </w:rPr>
        <w:t xml:space="preserve"> 服务项目的安全进行管理，经甲乙双方共同协商，签订本协议：</w:t>
      </w:r>
    </w:p>
    <w:p>
      <w:pPr>
        <w:spacing w:line="360" w:lineRule="auto"/>
        <w:ind w:left="422" w:firstLine="301"/>
        <w:rPr>
          <w:rFonts w:ascii="宋体" w:hAnsi="宋体"/>
          <w:spacing w:val="-4"/>
          <w:szCs w:val="21"/>
        </w:rPr>
      </w:pPr>
      <w:r>
        <w:rPr>
          <w:rFonts w:hint="eastAsia" w:ascii="宋体" w:hAnsi="宋体"/>
          <w:spacing w:val="-4"/>
          <w:szCs w:val="21"/>
        </w:rPr>
        <w:t>1、本协议依据《中华人民共和国安全生产法》、</w:t>
      </w:r>
      <w:r>
        <w:rPr>
          <w:rFonts w:hint="eastAsia" w:ascii="宋体" w:hAnsi="宋体"/>
          <w:spacing w:val="-4"/>
          <w:szCs w:val="21"/>
          <w:u w:val="single"/>
        </w:rPr>
        <w:t xml:space="preserve"> </w:t>
      </w:r>
      <w:r>
        <w:rPr>
          <w:rFonts w:ascii="宋体" w:hAnsi="宋体"/>
          <w:spacing w:val="-4"/>
          <w:szCs w:val="21"/>
          <w:u w:val="single"/>
        </w:rPr>
        <w:t xml:space="preserve">                   </w:t>
      </w:r>
      <w:r>
        <w:rPr>
          <w:rFonts w:hint="eastAsia" w:ascii="宋体" w:hAnsi="宋体"/>
          <w:spacing w:val="-4"/>
          <w:szCs w:val="21"/>
        </w:rPr>
        <w:t>等相关法律法规要求制定。</w:t>
      </w:r>
    </w:p>
    <w:p>
      <w:pPr>
        <w:spacing w:line="360" w:lineRule="auto"/>
        <w:ind w:left="422" w:firstLine="301"/>
        <w:rPr>
          <w:rFonts w:ascii="宋体" w:hAnsi="宋体"/>
          <w:spacing w:val="-4"/>
          <w:szCs w:val="21"/>
        </w:rPr>
      </w:pPr>
      <w:r>
        <w:rPr>
          <w:rFonts w:hint="eastAsia" w:ascii="宋体" w:hAnsi="宋体"/>
          <w:spacing w:val="-4"/>
          <w:szCs w:val="21"/>
        </w:rPr>
        <w:t>2、本协议作为服务合同的附件，与主合同具有相同的法律效力，与主合同同时生效，同时终止。</w:t>
      </w:r>
    </w:p>
    <w:p>
      <w:pPr>
        <w:spacing w:line="360" w:lineRule="auto"/>
        <w:ind w:left="422" w:firstLine="301"/>
        <w:rPr>
          <w:rFonts w:ascii="宋体" w:hAnsi="宋体"/>
          <w:spacing w:val="-4"/>
          <w:szCs w:val="21"/>
        </w:rPr>
      </w:pPr>
      <w:r>
        <w:rPr>
          <w:rFonts w:hint="eastAsia" w:ascii="宋体" w:hAnsi="宋体"/>
          <w:spacing w:val="-4"/>
          <w:szCs w:val="21"/>
        </w:rPr>
        <w:t>3、乙方必须加强对现场工作人员的安全教育，提高现场工作人员的安全意识和安全技术水平。</w:t>
      </w:r>
    </w:p>
    <w:p>
      <w:pPr>
        <w:spacing w:line="360" w:lineRule="auto"/>
        <w:ind w:left="422" w:firstLine="301"/>
        <w:rPr>
          <w:rFonts w:ascii="宋体" w:hAnsi="宋体"/>
          <w:spacing w:val="-4"/>
          <w:szCs w:val="21"/>
        </w:rPr>
      </w:pPr>
      <w:r>
        <w:rPr>
          <w:rFonts w:hint="eastAsia" w:ascii="宋体" w:hAnsi="宋体"/>
          <w:spacing w:val="-4"/>
          <w:szCs w:val="21"/>
        </w:rPr>
        <w:t>4、乙方随带的作业设备及用具，应符合国家和企业安全规程要求。特种作业人员必须持证操作。对有危险性的生产区域和工程项目作业，如可能引发火灾、爆破、触电、高空坠落、中毒、窒息、机械伤害、烧烫伤害等容易引起人员伤害和设备事故的作业场所及大型吊装作业，甲方应对乙方进行专门的技术交底，要求乙方对作业项目的风险进行控制，制定应急处置措施。</w:t>
      </w:r>
    </w:p>
    <w:p>
      <w:pPr>
        <w:spacing w:line="360" w:lineRule="auto"/>
        <w:ind w:left="422" w:firstLine="301"/>
        <w:rPr>
          <w:rFonts w:ascii="宋体" w:hAnsi="宋体"/>
          <w:spacing w:val="-4"/>
          <w:szCs w:val="21"/>
        </w:rPr>
      </w:pPr>
      <w:r>
        <w:rPr>
          <w:rFonts w:hint="eastAsia" w:ascii="宋体" w:hAnsi="宋体"/>
          <w:spacing w:val="-4"/>
          <w:szCs w:val="21"/>
        </w:rPr>
        <w:t>5、乙方必须认真贯彻</w:t>
      </w:r>
      <w:r>
        <w:rPr>
          <w:rFonts w:ascii="宋体" w:hAnsi="宋体"/>
          <w:spacing w:val="-4"/>
          <w:szCs w:val="21"/>
          <w:u w:val="single"/>
        </w:rPr>
        <w:t xml:space="preserve">               </w:t>
      </w:r>
      <w:r>
        <w:rPr>
          <w:rFonts w:hint="eastAsia" w:ascii="宋体" w:hAnsi="宋体"/>
          <w:spacing w:val="-4"/>
          <w:szCs w:val="21"/>
        </w:rPr>
        <w:t>各项规定。在甲方区域内进行作业时，必须和甲方项目负责人保持密切联系。未经甲方允许，乙方不得擅自使用和移动甲方设备设施，否则所发生的一切后果由乙方承担。</w:t>
      </w:r>
    </w:p>
    <w:p>
      <w:pPr>
        <w:spacing w:line="360" w:lineRule="auto"/>
        <w:ind w:left="422" w:firstLine="301"/>
        <w:rPr>
          <w:rFonts w:ascii="宋体" w:hAnsi="宋体"/>
          <w:spacing w:val="-4"/>
          <w:szCs w:val="21"/>
        </w:rPr>
      </w:pPr>
      <w:r>
        <w:rPr>
          <w:rFonts w:hint="eastAsia" w:ascii="宋体" w:hAnsi="宋体"/>
          <w:spacing w:val="-4"/>
          <w:szCs w:val="21"/>
        </w:rPr>
        <w:t>6、在高温、大风等不良气候条件下作业时，乙方应自备防高温、防风、防雨、防雷击等安全措施，确保安全作业。</w:t>
      </w:r>
    </w:p>
    <w:p>
      <w:pPr>
        <w:spacing w:line="360" w:lineRule="auto"/>
        <w:ind w:left="422" w:firstLine="301"/>
        <w:rPr>
          <w:rFonts w:ascii="宋体" w:hAnsi="宋体"/>
          <w:spacing w:val="-4"/>
          <w:szCs w:val="21"/>
        </w:rPr>
      </w:pPr>
      <w:r>
        <w:rPr>
          <w:rFonts w:hint="eastAsia" w:ascii="宋体" w:hAnsi="宋体"/>
          <w:spacing w:val="-4"/>
          <w:szCs w:val="21"/>
        </w:rPr>
        <w:t>7、甲方对乙方作业现场检查时提出的违章现象和不安全隐患，乙方必须立即整改，如出现危及人身的设备安全的紧急情况，甲方有权扣除</w:t>
      </w:r>
      <w:r>
        <w:rPr>
          <w:rFonts w:hint="eastAsia" w:ascii="宋体" w:hAnsi="宋体"/>
          <w:spacing w:val="-4"/>
          <w:szCs w:val="21"/>
          <w:u w:val="single"/>
        </w:rPr>
        <w:t xml:space="preserve"> </w:t>
      </w:r>
      <w:r>
        <w:rPr>
          <w:rFonts w:ascii="宋体" w:hAnsi="宋体"/>
          <w:spacing w:val="-4"/>
          <w:szCs w:val="21"/>
          <w:u w:val="single"/>
        </w:rPr>
        <w:t xml:space="preserve">          </w:t>
      </w:r>
      <w:r>
        <w:rPr>
          <w:rFonts w:hint="eastAsia" w:ascii="宋体" w:hAnsi="宋体"/>
          <w:spacing w:val="-4"/>
          <w:szCs w:val="21"/>
        </w:rPr>
        <w:t>，并停止乙方作业。</w:t>
      </w:r>
    </w:p>
    <w:p>
      <w:pPr>
        <w:spacing w:line="360" w:lineRule="auto"/>
        <w:ind w:left="422" w:firstLine="301"/>
        <w:rPr>
          <w:rFonts w:ascii="宋体" w:hAnsi="宋体"/>
          <w:spacing w:val="-4"/>
          <w:szCs w:val="21"/>
        </w:rPr>
      </w:pPr>
      <w:r>
        <w:rPr>
          <w:rFonts w:hint="eastAsia" w:ascii="宋体" w:hAnsi="宋体"/>
          <w:spacing w:val="-4"/>
          <w:szCs w:val="21"/>
        </w:rPr>
        <w:t>8、乙方保证派遣身体健康的工作人员，严格执行有关安全规定，明确指定现场安全负责人，切实采取并对所派遣的所有工作人员的安全负全面责任，工作过程中因乙方原因造成的各种人身伤害、财产损失均由乙方承担，甲方不负任何责任。如乙方不履行本协议给甲方或任何第三方造成人身伤亡、财产损失等全部由乙方负责赔偿。</w:t>
      </w:r>
    </w:p>
    <w:p>
      <w:pPr>
        <w:spacing w:line="360" w:lineRule="auto"/>
        <w:ind w:left="422" w:firstLine="301"/>
        <w:rPr>
          <w:rFonts w:ascii="宋体" w:hAnsi="宋体"/>
          <w:spacing w:val="-4"/>
          <w:szCs w:val="21"/>
        </w:rPr>
      </w:pPr>
      <w:r>
        <w:rPr>
          <w:rFonts w:hint="eastAsia" w:ascii="宋体" w:hAnsi="宋体"/>
          <w:spacing w:val="-4"/>
          <w:szCs w:val="21"/>
        </w:rPr>
        <w:t>9、由于甲、乙以外的第三方原因造成乙方人身、设备事故，甲方不承担责任。</w:t>
      </w:r>
    </w:p>
    <w:p>
      <w:pPr>
        <w:spacing w:line="360" w:lineRule="auto"/>
        <w:ind w:left="422" w:firstLine="301"/>
        <w:rPr>
          <w:rFonts w:ascii="宋体" w:hAnsi="宋体"/>
          <w:spacing w:val="-4"/>
          <w:szCs w:val="21"/>
        </w:rPr>
      </w:pPr>
      <w:r>
        <w:rPr>
          <w:rFonts w:hint="eastAsia" w:ascii="宋体" w:hAnsi="宋体"/>
          <w:spacing w:val="-4"/>
          <w:szCs w:val="21"/>
        </w:rPr>
        <w:t>10、乙方严禁将承包工程层层转包。</w:t>
      </w:r>
    </w:p>
    <w:p>
      <w:pPr>
        <w:spacing w:line="360" w:lineRule="auto"/>
        <w:ind w:left="422" w:firstLine="301"/>
        <w:rPr>
          <w:rFonts w:ascii="宋体" w:hAnsi="宋体"/>
          <w:spacing w:val="-4"/>
          <w:szCs w:val="21"/>
        </w:rPr>
      </w:pPr>
      <w:r>
        <w:rPr>
          <w:rFonts w:hint="eastAsia" w:ascii="宋体" w:hAnsi="宋体"/>
          <w:spacing w:val="-4"/>
          <w:szCs w:val="21"/>
        </w:rPr>
        <w:t>11、本协议一式肆份，甲乙双方各执贰份，双方签字或盖章后生效。</w:t>
      </w:r>
    </w:p>
    <w:p>
      <w:pPr>
        <w:spacing w:line="360" w:lineRule="auto"/>
        <w:ind w:left="422" w:firstLine="301"/>
        <w:rPr>
          <w:rFonts w:ascii="宋体" w:hAnsi="宋体"/>
          <w:spacing w:val="-4"/>
          <w:szCs w:val="21"/>
        </w:rPr>
      </w:pPr>
    </w:p>
    <w:p>
      <w:pPr>
        <w:spacing w:line="360" w:lineRule="auto"/>
        <w:ind w:left="422" w:firstLine="301"/>
        <w:rPr>
          <w:rFonts w:ascii="宋体" w:hAnsi="宋体"/>
          <w:spacing w:val="-4"/>
          <w:szCs w:val="21"/>
        </w:rPr>
      </w:pPr>
      <w:r>
        <w:rPr>
          <w:rFonts w:hint="eastAsia" w:ascii="宋体" w:hAnsi="宋体"/>
          <w:spacing w:val="-4"/>
          <w:szCs w:val="21"/>
        </w:rPr>
        <w:t>甲方（公章）：                           乙方（公章）：</w:t>
      </w:r>
    </w:p>
    <w:p>
      <w:pPr>
        <w:spacing w:line="360" w:lineRule="auto"/>
        <w:rPr>
          <w:rFonts w:ascii="宋体" w:hAnsi="宋体"/>
          <w:spacing w:val="-4"/>
          <w:szCs w:val="21"/>
        </w:rPr>
      </w:pPr>
    </w:p>
    <w:p>
      <w:pPr>
        <w:spacing w:line="360" w:lineRule="auto"/>
        <w:rPr>
          <w:rFonts w:ascii="宋体" w:hAnsi="宋体"/>
          <w:spacing w:val="-4"/>
          <w:szCs w:val="21"/>
        </w:rPr>
      </w:pPr>
    </w:p>
    <w:p>
      <w:pPr>
        <w:spacing w:line="360" w:lineRule="auto"/>
        <w:ind w:left="422" w:firstLine="301"/>
        <w:rPr>
          <w:rFonts w:ascii="宋体" w:hAnsi="宋体"/>
          <w:szCs w:val="21"/>
        </w:rPr>
      </w:pPr>
      <w:r>
        <w:rPr>
          <w:rFonts w:hint="eastAsia" w:ascii="宋体" w:hAnsi="宋体"/>
          <w:szCs w:val="21"/>
        </w:rPr>
        <w:t>法定代表人或授权代理人：             法定代表人或授权代理人：</w:t>
      </w:r>
    </w:p>
    <w:p>
      <w:pPr>
        <w:widowControl/>
        <w:jc w:val="left"/>
        <w:rPr>
          <w:rFonts w:ascii="黑体" w:hAnsi="新宋体" w:eastAsia="黑体"/>
          <w:b/>
          <w:color w:val="000000"/>
          <w:sz w:val="36"/>
          <w:szCs w:val="36"/>
        </w:rPr>
      </w:pPr>
      <w:r>
        <w:rPr>
          <w:rFonts w:ascii="黑体" w:hAnsi="新宋体" w:eastAsia="黑体"/>
          <w:b/>
          <w:color w:val="000000"/>
          <w:sz w:val="36"/>
          <w:szCs w:val="36"/>
        </w:rPr>
        <w:br w:type="page"/>
      </w:r>
    </w:p>
    <w:p>
      <w:pPr>
        <w:widowControl/>
        <w:jc w:val="center"/>
        <w:rPr>
          <w:rFonts w:ascii="黑体" w:hAnsi="新宋体" w:eastAsia="黑体"/>
          <w:b/>
          <w:color w:val="000000"/>
          <w:sz w:val="32"/>
          <w:szCs w:val="32"/>
        </w:rPr>
      </w:pPr>
      <w:r>
        <w:rPr>
          <w:rFonts w:hint="eastAsia" w:ascii="黑体" w:hAnsi="新宋体" w:eastAsia="黑体"/>
          <w:b/>
          <w:color w:val="000000"/>
          <w:sz w:val="32"/>
          <w:szCs w:val="32"/>
        </w:rPr>
        <w:t>廉洁协议书</w:t>
      </w:r>
    </w:p>
    <w:p>
      <w:pPr>
        <w:ind w:firstLine="440" w:firstLineChars="200"/>
        <w:jc w:val="center"/>
        <w:rPr>
          <w:rFonts w:ascii="宋体" w:hAnsi="宋体"/>
          <w:color w:val="000000"/>
          <w:szCs w:val="21"/>
        </w:rPr>
      </w:pPr>
      <w:r>
        <w:rPr>
          <w:rFonts w:hint="eastAsia" w:ascii="宋体" w:hAnsi="宋体"/>
          <w:color w:val="000000"/>
          <w:szCs w:val="21"/>
        </w:rPr>
        <w:t>——服务购销合同附件</w:t>
      </w:r>
    </w:p>
    <w:p>
      <w:pPr>
        <w:ind w:firstLine="420" w:firstLineChars="200"/>
        <w:rPr>
          <w:rFonts w:ascii="宋体" w:hAnsi="宋体"/>
          <w:color w:val="000000"/>
          <w:sz w:val="21"/>
          <w:szCs w:val="21"/>
        </w:rPr>
      </w:pPr>
      <w:r>
        <w:rPr>
          <w:rFonts w:hint="eastAsia" w:ascii="宋体" w:hAnsi="宋体"/>
          <w:color w:val="000000"/>
          <w:sz w:val="21"/>
          <w:szCs w:val="21"/>
        </w:rPr>
        <w:t>甲方：温州医科大学附属眼视光医院</w:t>
      </w:r>
    </w:p>
    <w:p>
      <w:pPr>
        <w:ind w:firstLine="420" w:firstLineChars="200"/>
        <w:rPr>
          <w:rFonts w:ascii="宋体" w:hAnsi="宋体"/>
          <w:color w:val="000000"/>
          <w:sz w:val="21"/>
          <w:szCs w:val="21"/>
        </w:rPr>
      </w:pPr>
      <w:r>
        <w:rPr>
          <w:rFonts w:hint="eastAsia" w:ascii="宋体" w:hAnsi="宋体"/>
          <w:color w:val="000000"/>
          <w:sz w:val="21"/>
          <w:szCs w:val="21"/>
        </w:rPr>
        <w:t>乙方：</w:t>
      </w:r>
      <w:r>
        <w:rPr>
          <w:rFonts w:hint="eastAsia" w:ascii="宋体" w:hAnsi="宋体"/>
          <w:color w:val="000000"/>
          <w:sz w:val="21"/>
          <w:szCs w:val="21"/>
          <w:u w:val="single"/>
        </w:rPr>
        <w:t xml:space="preserve"> </w:t>
      </w:r>
      <w:r>
        <w:rPr>
          <w:rFonts w:ascii="宋体" w:hAnsi="宋体"/>
          <w:color w:val="000000"/>
          <w:sz w:val="21"/>
          <w:szCs w:val="21"/>
          <w:u w:val="single"/>
        </w:rPr>
        <w:t xml:space="preserve">                         </w:t>
      </w:r>
    </w:p>
    <w:p>
      <w:pPr>
        <w:ind w:firstLine="420" w:firstLineChars="200"/>
        <w:rPr>
          <w:rFonts w:ascii="宋体" w:hAnsi="宋体"/>
          <w:color w:val="000000"/>
          <w:sz w:val="21"/>
          <w:szCs w:val="21"/>
        </w:rPr>
      </w:pPr>
      <w:r>
        <w:rPr>
          <w:rFonts w:hint="eastAsia" w:ascii="宋体" w:hAnsi="宋体"/>
          <w:color w:val="000000"/>
          <w:sz w:val="21"/>
          <w:szCs w:val="21"/>
        </w:rPr>
        <w:t>为加强服务购销中廉政建设和行风建设，进一步规范服务购销行为，抵制商业贿赂，预防职务犯罪，从源头上制止腐败现象和不正之风的产生，维护公正、公平，维护患者和甲乙双方的合法权益，甲方与乙方在签订服务购销合同时，特签订廉洁协议书（购销合同附件）。</w:t>
      </w:r>
    </w:p>
    <w:p>
      <w:pPr>
        <w:ind w:firstLine="420" w:firstLineChars="200"/>
        <w:rPr>
          <w:rFonts w:ascii="宋体" w:hAnsi="宋体"/>
          <w:color w:val="000000"/>
          <w:sz w:val="21"/>
          <w:szCs w:val="21"/>
        </w:rPr>
      </w:pPr>
      <w:r>
        <w:rPr>
          <w:rFonts w:hint="eastAsia" w:ascii="宋体" w:hAnsi="宋体"/>
          <w:color w:val="000000"/>
          <w:sz w:val="21"/>
          <w:szCs w:val="21"/>
        </w:rPr>
        <w:t>第一条：甲乙双方的责任</w:t>
      </w:r>
    </w:p>
    <w:p>
      <w:pPr>
        <w:ind w:firstLine="420" w:firstLineChars="200"/>
        <w:rPr>
          <w:rFonts w:ascii="宋体" w:hAnsi="宋体"/>
          <w:color w:val="000000"/>
          <w:sz w:val="21"/>
          <w:szCs w:val="21"/>
        </w:rPr>
      </w:pPr>
      <w:r>
        <w:rPr>
          <w:rFonts w:hint="eastAsia" w:ascii="宋体" w:hAnsi="宋体"/>
          <w:color w:val="000000"/>
          <w:sz w:val="21"/>
          <w:szCs w:val="21"/>
        </w:rPr>
        <w:t>甲乙双方都应认真遵守国家廉政从业法律、法规和规章制度，认真做好服务购销工作。</w:t>
      </w:r>
    </w:p>
    <w:p>
      <w:pPr>
        <w:ind w:firstLine="420" w:firstLineChars="200"/>
        <w:rPr>
          <w:rFonts w:ascii="宋体" w:hAnsi="宋体"/>
          <w:color w:val="000000"/>
          <w:sz w:val="21"/>
          <w:szCs w:val="21"/>
        </w:rPr>
      </w:pPr>
      <w:r>
        <w:rPr>
          <w:rFonts w:hint="eastAsia" w:ascii="宋体" w:hAnsi="宋体"/>
          <w:color w:val="000000"/>
          <w:sz w:val="21"/>
          <w:szCs w:val="21"/>
        </w:rPr>
        <w:t>一、甲方的责任</w:t>
      </w:r>
    </w:p>
    <w:p>
      <w:pPr>
        <w:ind w:firstLine="420" w:firstLineChars="200"/>
        <w:rPr>
          <w:rFonts w:ascii="宋体" w:hAnsi="宋体"/>
          <w:color w:val="000000"/>
          <w:sz w:val="21"/>
          <w:szCs w:val="21"/>
        </w:rPr>
      </w:pPr>
      <w:r>
        <w:rPr>
          <w:rFonts w:hint="eastAsia" w:ascii="宋体" w:hAnsi="宋体"/>
          <w:color w:val="000000"/>
          <w:sz w:val="21"/>
          <w:szCs w:val="21"/>
        </w:rPr>
        <w:t>（一）甲方不准以任何借口向乙方索要现金、有价证券、开单费、回扣、提成等，不得擅自就采购项目进行私下商谈，不得透露有关招投标内控信息等商业秘密。</w:t>
      </w:r>
    </w:p>
    <w:p>
      <w:pPr>
        <w:ind w:firstLine="420" w:firstLineChars="200"/>
        <w:rPr>
          <w:rFonts w:ascii="宋体" w:hAnsi="宋体"/>
          <w:color w:val="000000"/>
          <w:sz w:val="21"/>
          <w:szCs w:val="21"/>
        </w:rPr>
      </w:pPr>
      <w:r>
        <w:rPr>
          <w:rFonts w:hint="eastAsia" w:ascii="宋体" w:hAnsi="宋体"/>
          <w:color w:val="000000"/>
          <w:sz w:val="21"/>
          <w:szCs w:val="21"/>
        </w:rPr>
        <w:t>（二）甲方所购服务必须实价开票、账务结票。甲方在服务采购中不采用折扣和账外账等方式向经销单位获取不正当费用，但乙方必须根据市场情况以最优惠价向甲方提供有关用品。</w:t>
      </w:r>
    </w:p>
    <w:p>
      <w:pPr>
        <w:ind w:firstLine="420" w:firstLineChars="200"/>
        <w:rPr>
          <w:rFonts w:ascii="宋体" w:hAnsi="宋体"/>
          <w:color w:val="000000"/>
          <w:sz w:val="21"/>
          <w:szCs w:val="21"/>
        </w:rPr>
      </w:pPr>
      <w:r>
        <w:rPr>
          <w:rFonts w:hint="eastAsia" w:ascii="宋体" w:hAnsi="宋体"/>
          <w:color w:val="000000"/>
          <w:sz w:val="21"/>
          <w:szCs w:val="21"/>
        </w:rPr>
        <w:t>二、乙方的责任</w:t>
      </w:r>
    </w:p>
    <w:p>
      <w:pPr>
        <w:ind w:firstLine="420" w:firstLineChars="200"/>
        <w:rPr>
          <w:rFonts w:ascii="宋体" w:hAnsi="宋体"/>
          <w:color w:val="000000"/>
          <w:sz w:val="21"/>
          <w:szCs w:val="21"/>
        </w:rPr>
      </w:pPr>
      <w:r>
        <w:rPr>
          <w:rFonts w:hint="eastAsia" w:ascii="宋体" w:hAnsi="宋体"/>
          <w:color w:val="000000"/>
          <w:sz w:val="21"/>
          <w:szCs w:val="21"/>
        </w:rPr>
        <w:t>（一）乙方提供给甲方的服务必须符合国家质量标准，及时配送，如发现质量不符合规定要求者，将立即停用，扣发该货款，并追究有关责任。</w:t>
      </w:r>
    </w:p>
    <w:p>
      <w:pPr>
        <w:ind w:firstLine="420" w:firstLineChars="200"/>
        <w:rPr>
          <w:rFonts w:ascii="宋体" w:hAnsi="宋体"/>
          <w:color w:val="000000"/>
          <w:sz w:val="21"/>
          <w:szCs w:val="21"/>
        </w:rPr>
      </w:pPr>
      <w:r>
        <w:rPr>
          <w:rFonts w:hint="eastAsia" w:ascii="宋体" w:hAnsi="宋体"/>
          <w:color w:val="000000"/>
          <w:sz w:val="21"/>
          <w:szCs w:val="21"/>
        </w:rPr>
        <w:t>（二）进入甲方的乙方服务一律由甲方相关部门统一管理，统一采供。乙方不得到甲方员等相关人员的家中洽谈业务，不得到科室等私下向使用人员等相关人员进行任何形式的促销活动，不得以任何形式给使用人员等相关人员进行任何形式的促销活动。</w:t>
      </w:r>
    </w:p>
    <w:p>
      <w:pPr>
        <w:ind w:firstLine="420" w:firstLineChars="200"/>
        <w:rPr>
          <w:rFonts w:ascii="宋体" w:hAnsi="宋体"/>
          <w:color w:val="000000"/>
          <w:sz w:val="21"/>
          <w:szCs w:val="21"/>
        </w:rPr>
      </w:pPr>
      <w:r>
        <w:rPr>
          <w:rFonts w:hint="eastAsia" w:ascii="宋体" w:hAnsi="宋体"/>
          <w:color w:val="000000"/>
          <w:sz w:val="21"/>
          <w:szCs w:val="21"/>
        </w:rPr>
        <w:t>（三）乙方不得擅自到科室推销服务，乙方的新服务如需宣传推广工作，可通过公司相关职能部门统一公开组织，不准乙方及其代表在科室进行其服务宣传和促销活动，干扰正常工作秩序。</w:t>
      </w:r>
    </w:p>
    <w:p>
      <w:pPr>
        <w:ind w:firstLine="420" w:firstLineChars="200"/>
        <w:rPr>
          <w:rFonts w:ascii="宋体" w:hAnsi="宋体"/>
          <w:color w:val="000000"/>
          <w:sz w:val="21"/>
          <w:szCs w:val="21"/>
        </w:rPr>
      </w:pPr>
      <w:r>
        <w:rPr>
          <w:rFonts w:hint="eastAsia" w:ascii="宋体" w:hAnsi="宋体"/>
          <w:color w:val="000000"/>
          <w:sz w:val="21"/>
          <w:szCs w:val="21"/>
        </w:rPr>
        <w:t>第二条：对责任人的处理：</w:t>
      </w:r>
    </w:p>
    <w:p>
      <w:pPr>
        <w:ind w:firstLine="420" w:firstLineChars="200"/>
        <w:rPr>
          <w:rFonts w:ascii="宋体" w:hAnsi="宋体"/>
          <w:color w:val="000000"/>
          <w:sz w:val="21"/>
          <w:szCs w:val="21"/>
        </w:rPr>
      </w:pPr>
      <w:r>
        <w:rPr>
          <w:rFonts w:hint="eastAsia" w:ascii="宋体" w:hAnsi="宋体"/>
          <w:color w:val="000000"/>
          <w:sz w:val="21"/>
          <w:szCs w:val="21"/>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pPr>
        <w:ind w:firstLine="420" w:firstLineChars="200"/>
        <w:rPr>
          <w:rFonts w:ascii="宋体" w:hAnsi="宋体"/>
          <w:color w:val="000000"/>
          <w:sz w:val="21"/>
          <w:szCs w:val="21"/>
        </w:rPr>
      </w:pPr>
      <w:r>
        <w:rPr>
          <w:rFonts w:hint="eastAsia" w:ascii="宋体" w:hAnsi="宋体"/>
          <w:color w:val="000000"/>
          <w:sz w:val="21"/>
          <w:szCs w:val="21"/>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服务质量问题造成甲方及患者利益受损的，乙方负全部责任并赔偿甲方及患者全部经济损失及承担相应民事责任，甲方中止与乙方的业务关系，情节严重者，甲方有权向司法机关移交。</w:t>
      </w:r>
    </w:p>
    <w:p>
      <w:pPr>
        <w:ind w:firstLine="420" w:firstLineChars="200"/>
        <w:rPr>
          <w:rFonts w:ascii="宋体" w:hAnsi="宋体"/>
          <w:color w:val="000000"/>
          <w:sz w:val="21"/>
          <w:szCs w:val="21"/>
        </w:rPr>
      </w:pPr>
      <w:r>
        <w:rPr>
          <w:rFonts w:hint="eastAsia" w:ascii="宋体" w:hAnsi="宋体"/>
          <w:color w:val="000000"/>
          <w:sz w:val="21"/>
          <w:szCs w:val="21"/>
        </w:rPr>
        <w:t>第三条：本协议与合同同样具有法律效力，经双方签署后立即生效。</w:t>
      </w:r>
    </w:p>
    <w:p>
      <w:pPr>
        <w:ind w:firstLine="420" w:firstLineChars="200"/>
        <w:rPr>
          <w:rFonts w:ascii="宋体" w:hAnsi="宋体"/>
          <w:color w:val="000000"/>
          <w:sz w:val="21"/>
          <w:szCs w:val="21"/>
        </w:rPr>
      </w:pPr>
      <w:r>
        <w:rPr>
          <w:rFonts w:hint="eastAsia" w:ascii="宋体" w:hAnsi="宋体"/>
          <w:color w:val="000000"/>
          <w:sz w:val="21"/>
          <w:szCs w:val="21"/>
        </w:rPr>
        <w:t>第四条：本协议的有效期为双方签署之日起至乙方服务完全退出甲方使用周期为止。</w:t>
      </w:r>
    </w:p>
    <w:p>
      <w:pPr>
        <w:ind w:firstLine="420" w:firstLineChars="200"/>
        <w:rPr>
          <w:rFonts w:ascii="宋体" w:hAnsi="宋体"/>
          <w:color w:val="000000"/>
          <w:sz w:val="21"/>
          <w:szCs w:val="21"/>
        </w:rPr>
      </w:pPr>
      <w:r>
        <w:rPr>
          <w:rFonts w:hint="eastAsia" w:ascii="宋体" w:hAnsi="宋体"/>
          <w:color w:val="000000"/>
          <w:sz w:val="21"/>
          <w:szCs w:val="21"/>
        </w:rPr>
        <w:t>第五条：本责任书一式肆份，甲方贰份、乙方贰份。</w:t>
      </w:r>
    </w:p>
    <w:p>
      <w:pPr>
        <w:ind w:firstLine="420" w:firstLineChars="200"/>
        <w:rPr>
          <w:rFonts w:ascii="宋体" w:hAnsi="宋体"/>
          <w:color w:val="000000"/>
          <w:sz w:val="21"/>
          <w:szCs w:val="21"/>
        </w:rPr>
      </w:pPr>
    </w:p>
    <w:p>
      <w:pPr>
        <w:ind w:firstLine="420" w:firstLineChars="200"/>
        <w:rPr>
          <w:rFonts w:ascii="宋体" w:hAnsi="宋体"/>
          <w:color w:val="000000"/>
          <w:sz w:val="21"/>
          <w:szCs w:val="21"/>
        </w:rPr>
      </w:pPr>
      <w:r>
        <w:rPr>
          <w:rFonts w:ascii="宋体" w:hAnsi="宋体"/>
          <w:color w:val="000000"/>
          <w:sz w:val="21"/>
          <w:szCs w:val="21"/>
        </w:rPr>
        <w:t>甲方（公章）：</w:t>
      </w:r>
      <w:r>
        <w:rPr>
          <w:rFonts w:hint="eastAsia" w:ascii="宋体" w:hAnsi="宋体"/>
          <w:color w:val="000000"/>
          <w:sz w:val="21"/>
          <w:szCs w:val="21"/>
        </w:rPr>
        <w:t xml:space="preserve">                         </w:t>
      </w:r>
      <w:r>
        <w:rPr>
          <w:rFonts w:ascii="宋体" w:hAnsi="宋体"/>
          <w:color w:val="000000"/>
          <w:sz w:val="21"/>
          <w:szCs w:val="21"/>
        </w:rPr>
        <w:t>乙方（公章）</w:t>
      </w:r>
      <w:r>
        <w:rPr>
          <w:rFonts w:hint="eastAsia" w:ascii="宋体" w:hAnsi="宋体"/>
          <w:color w:val="000000"/>
          <w:sz w:val="21"/>
          <w:szCs w:val="21"/>
        </w:rPr>
        <w:t>：</w:t>
      </w:r>
    </w:p>
    <w:p>
      <w:pPr>
        <w:ind w:firstLine="420" w:firstLineChars="200"/>
        <w:rPr>
          <w:rFonts w:ascii="宋体" w:hAnsi="宋体"/>
          <w:color w:val="000000"/>
          <w:sz w:val="21"/>
          <w:szCs w:val="21"/>
        </w:rPr>
      </w:pPr>
    </w:p>
    <w:p>
      <w:pPr>
        <w:ind w:firstLine="420" w:firstLineChars="200"/>
        <w:rPr>
          <w:rFonts w:ascii="宋体" w:hAnsi="宋体"/>
          <w:color w:val="000000"/>
          <w:sz w:val="21"/>
          <w:szCs w:val="21"/>
        </w:rPr>
      </w:pPr>
    </w:p>
    <w:p>
      <w:pPr>
        <w:ind w:firstLine="424" w:firstLineChars="202"/>
        <w:rPr>
          <w:sz w:val="21"/>
          <w:szCs w:val="21"/>
        </w:rPr>
      </w:pPr>
      <w:r>
        <w:rPr>
          <w:rFonts w:hint="eastAsia" w:ascii="宋体" w:hAnsi="宋体"/>
          <w:color w:val="000000"/>
          <w:sz w:val="21"/>
          <w:szCs w:val="21"/>
        </w:rPr>
        <w:t>法定代表人或授权代理人：               法定代表人或授权代理人：</w:t>
      </w:r>
    </w:p>
    <w:p>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fldChar w:fldCharType="begin"/>
    </w:r>
    <w:r>
      <w:rPr>
        <w:rStyle w:val="15"/>
      </w:rPr>
      <w:instrText xml:space="preserve">PAGE  </w:instrText>
    </w:r>
    <w:r>
      <w:fldChar w:fldCharType="separate"/>
    </w:r>
    <w:r>
      <w:rPr>
        <w:rStyle w:val="15"/>
      </w:rPr>
      <w:t>3</w:t>
    </w:r>
    <w:r>
      <w:fldChar w:fldCharType="end"/>
    </w:r>
  </w:p>
  <w:p>
    <w:pPr>
      <w:pStyle w:val="8"/>
      <w:ind w:right="360" w:firstLine="4500" w:firstLineChars="25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fldChar w:fldCharType="begin"/>
    </w:r>
    <w:r>
      <w:rPr>
        <w:rStyle w:val="15"/>
      </w:rPr>
      <w:instrText xml:space="preserve">PAGE  </w:instrText>
    </w:r>
    <w: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r>
      <w:rPr>
        <w:rFonts w:hint="eastAsia"/>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F17C50"/>
    <w:multiLevelType w:val="multilevel"/>
    <w:tmpl w:val="0AF17C50"/>
    <w:lvl w:ilvl="0" w:tentative="0">
      <w:start w:val="1"/>
      <w:numFmt w:val="decimal"/>
      <w:suff w:val="space"/>
      <w:lvlText w:val="%1."/>
      <w:lvlJc w:val="right"/>
      <w:pPr>
        <w:ind w:left="7792" w:hanging="4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1">
    <w:nsid w:val="261C40D9"/>
    <w:multiLevelType w:val="multilevel"/>
    <w:tmpl w:val="261C40D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suff w:val="space"/>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D862455"/>
    <w:multiLevelType w:val="multilevel"/>
    <w:tmpl w:val="2D862455"/>
    <w:lvl w:ilvl="0" w:tentative="0">
      <w:start w:val="1"/>
      <w:numFmt w:val="decimal"/>
      <w:lvlText w:val="%1."/>
      <w:lvlJc w:val="right"/>
      <w:pPr>
        <w:ind w:left="842" w:hanging="420"/>
      </w:pPr>
      <w:rPr>
        <w:rFonts w:hint="eastAsia"/>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3">
    <w:nsid w:val="62051318"/>
    <w:multiLevelType w:val="multilevel"/>
    <w:tmpl w:val="62051318"/>
    <w:lvl w:ilvl="0" w:tentative="0">
      <w:start w:val="1"/>
      <w:numFmt w:val="decimal"/>
      <w:lvlText w:val="%1."/>
      <w:lvlJc w:val="left"/>
      <w:pPr>
        <w:ind w:left="240" w:hanging="240"/>
      </w:pPr>
      <w:rPr>
        <w:rFonts w:hint="default" w:ascii="新宋体" w:hAnsi="新宋体" w:eastAsia="新宋体" w:cs="新宋体"/>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B0F7B26"/>
    <w:multiLevelType w:val="multilevel"/>
    <w:tmpl w:val="6B0F7B26"/>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zNjZkZjM2MTkzMGU3ZmVlZjExODJmY2ExNjQxMjMifQ=="/>
  </w:docVars>
  <w:rsids>
    <w:rsidRoot w:val="00620E56"/>
    <w:rsid w:val="00000D03"/>
    <w:rsid w:val="00004FAE"/>
    <w:rsid w:val="000622D0"/>
    <w:rsid w:val="000643C5"/>
    <w:rsid w:val="00082B97"/>
    <w:rsid w:val="000D4B2E"/>
    <w:rsid w:val="001067F0"/>
    <w:rsid w:val="00166EBB"/>
    <w:rsid w:val="00184488"/>
    <w:rsid w:val="001B58F5"/>
    <w:rsid w:val="001C5B5F"/>
    <w:rsid w:val="00273D32"/>
    <w:rsid w:val="00283F5C"/>
    <w:rsid w:val="00291828"/>
    <w:rsid w:val="002D5A60"/>
    <w:rsid w:val="002E688E"/>
    <w:rsid w:val="00323779"/>
    <w:rsid w:val="003421A3"/>
    <w:rsid w:val="00367982"/>
    <w:rsid w:val="00367E37"/>
    <w:rsid w:val="003839F2"/>
    <w:rsid w:val="00392630"/>
    <w:rsid w:val="003C3DFD"/>
    <w:rsid w:val="003E27F5"/>
    <w:rsid w:val="003F76B6"/>
    <w:rsid w:val="004310CD"/>
    <w:rsid w:val="00463132"/>
    <w:rsid w:val="004C6638"/>
    <w:rsid w:val="005447DF"/>
    <w:rsid w:val="005D02A2"/>
    <w:rsid w:val="00620E56"/>
    <w:rsid w:val="00623B0E"/>
    <w:rsid w:val="00626338"/>
    <w:rsid w:val="00670DEB"/>
    <w:rsid w:val="006A4C6F"/>
    <w:rsid w:val="00722FC5"/>
    <w:rsid w:val="00755E77"/>
    <w:rsid w:val="00756842"/>
    <w:rsid w:val="00785ED5"/>
    <w:rsid w:val="0086123C"/>
    <w:rsid w:val="00864108"/>
    <w:rsid w:val="008D6534"/>
    <w:rsid w:val="008F5FFC"/>
    <w:rsid w:val="009113C0"/>
    <w:rsid w:val="00964809"/>
    <w:rsid w:val="009905FE"/>
    <w:rsid w:val="009A59EE"/>
    <w:rsid w:val="009B671A"/>
    <w:rsid w:val="009E0BCE"/>
    <w:rsid w:val="00A41016"/>
    <w:rsid w:val="00A56BE8"/>
    <w:rsid w:val="00A61B40"/>
    <w:rsid w:val="00AC33ED"/>
    <w:rsid w:val="00AF225B"/>
    <w:rsid w:val="00C06E4B"/>
    <w:rsid w:val="00C14A7B"/>
    <w:rsid w:val="00C42490"/>
    <w:rsid w:val="00C96D1F"/>
    <w:rsid w:val="00CF5C73"/>
    <w:rsid w:val="00D44DC7"/>
    <w:rsid w:val="00D5613F"/>
    <w:rsid w:val="00DE3ACD"/>
    <w:rsid w:val="00E41B3A"/>
    <w:rsid w:val="00E73668"/>
    <w:rsid w:val="00F3472C"/>
    <w:rsid w:val="00F37C52"/>
    <w:rsid w:val="00F54FD1"/>
    <w:rsid w:val="00F74E84"/>
    <w:rsid w:val="00F87402"/>
    <w:rsid w:val="00FA6B47"/>
    <w:rsid w:val="00FC5716"/>
    <w:rsid w:val="00FD26CF"/>
    <w:rsid w:val="00FE4861"/>
    <w:rsid w:val="00FF65A1"/>
    <w:rsid w:val="0B39091C"/>
    <w:rsid w:val="3B060308"/>
    <w:rsid w:val="49020850"/>
    <w:rsid w:val="71E16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kern w:val="0"/>
      <w:sz w:val="22"/>
      <w:szCs w:val="22"/>
      <w:lang w:val="zh-CN" w:eastAsia="zh-CN" w:bidi="zh-CN"/>
    </w:rPr>
  </w:style>
  <w:style w:type="paragraph" w:styleId="3">
    <w:name w:val="heading 1"/>
    <w:basedOn w:val="1"/>
    <w:next w:val="1"/>
    <w:link w:val="24"/>
    <w:qFormat/>
    <w:uiPriority w:val="1"/>
    <w:pPr>
      <w:spacing w:before="32"/>
      <w:ind w:right="412"/>
      <w:jc w:val="center"/>
      <w:outlineLvl w:val="0"/>
    </w:pPr>
    <w:rPr>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napToGrid/>
      <w:sz w:val="18"/>
    </w:rPr>
  </w:style>
  <w:style w:type="paragraph" w:styleId="4">
    <w:name w:val="Body Text"/>
    <w:basedOn w:val="1"/>
    <w:next w:val="5"/>
    <w:link w:val="18"/>
    <w:semiHidden/>
    <w:unhideWhenUsed/>
    <w:qFormat/>
    <w:uiPriority w:val="99"/>
    <w:pPr>
      <w:spacing w:after="120"/>
    </w:pPr>
  </w:style>
  <w:style w:type="paragraph" w:styleId="5">
    <w:name w:val="Body Text First Indent"/>
    <w:basedOn w:val="4"/>
    <w:next w:val="6"/>
    <w:link w:val="19"/>
    <w:qFormat/>
    <w:uiPriority w:val="0"/>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6">
    <w:name w:val="toc 6"/>
    <w:basedOn w:val="1"/>
    <w:next w:val="1"/>
    <w:semiHidden/>
    <w:unhideWhenUsed/>
    <w:qFormat/>
    <w:uiPriority w:val="39"/>
    <w:pPr>
      <w:ind w:left="2100" w:leftChars="1000"/>
    </w:pPr>
  </w:style>
  <w:style w:type="paragraph" w:styleId="7">
    <w:name w:val="Body Text Indent"/>
    <w:basedOn w:val="1"/>
    <w:link w:val="20"/>
    <w:semiHidden/>
    <w:unhideWhenUsed/>
    <w:qFormat/>
    <w:uiPriority w:val="99"/>
    <w:pPr>
      <w:spacing w:after="120"/>
      <w:ind w:left="420" w:leftChars="200"/>
    </w:pPr>
  </w:style>
  <w:style w:type="paragraph" w:styleId="8">
    <w:name w:val="footer"/>
    <w:basedOn w:val="1"/>
    <w:link w:val="17"/>
    <w:unhideWhenUsed/>
    <w:qFormat/>
    <w:uiPriority w:val="0"/>
    <w:pPr>
      <w:tabs>
        <w:tab w:val="center" w:pos="4153"/>
        <w:tab w:val="right" w:pos="8306"/>
      </w:tabs>
      <w:snapToGrid w:val="0"/>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pPr>
    <w:rPr>
      <w:rFonts w:cs="Times New Roman"/>
      <w:sz w:val="24"/>
      <w:lang w:val="en-US" w:bidi="ar-SA"/>
    </w:rPr>
  </w:style>
  <w:style w:type="paragraph" w:styleId="11">
    <w:name w:val="Title"/>
    <w:basedOn w:val="1"/>
    <w:next w:val="1"/>
    <w:link w:val="21"/>
    <w:qFormat/>
    <w:uiPriority w:val="0"/>
    <w:pPr>
      <w:autoSpaceDE/>
      <w:autoSpaceDN/>
      <w:spacing w:before="60" w:after="60"/>
      <w:jc w:val="center"/>
      <w:outlineLvl w:val="0"/>
    </w:pPr>
    <w:rPr>
      <w:rFonts w:ascii="Cambria" w:hAnsi="Cambria" w:eastAsiaTheme="minorEastAsia" w:cstheme="minorBidi"/>
      <w:b/>
      <w:bCs/>
      <w:kern w:val="2"/>
      <w:sz w:val="21"/>
      <w:szCs w:val="32"/>
      <w:lang w:val="en-US" w:bidi="ar-SA"/>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character" w:customStyle="1" w:styleId="16">
    <w:name w:val="页眉 字符"/>
    <w:basedOn w:val="14"/>
    <w:link w:val="9"/>
    <w:qFormat/>
    <w:uiPriority w:val="99"/>
    <w:rPr>
      <w:sz w:val="18"/>
      <w:szCs w:val="18"/>
    </w:rPr>
  </w:style>
  <w:style w:type="character" w:customStyle="1" w:styleId="17">
    <w:name w:val="页脚 字符"/>
    <w:basedOn w:val="14"/>
    <w:link w:val="8"/>
    <w:qFormat/>
    <w:uiPriority w:val="99"/>
    <w:rPr>
      <w:sz w:val="18"/>
      <w:szCs w:val="18"/>
    </w:rPr>
  </w:style>
  <w:style w:type="character" w:customStyle="1" w:styleId="18">
    <w:name w:val="正文文本 字符"/>
    <w:basedOn w:val="14"/>
    <w:link w:val="4"/>
    <w:semiHidden/>
    <w:qFormat/>
    <w:uiPriority w:val="99"/>
    <w:rPr>
      <w:rFonts w:ascii="宋体" w:hAnsi="宋体" w:eastAsia="宋体" w:cs="宋体"/>
      <w:kern w:val="0"/>
      <w:sz w:val="22"/>
      <w:lang w:val="zh-CN" w:bidi="zh-CN"/>
    </w:rPr>
  </w:style>
  <w:style w:type="character" w:customStyle="1" w:styleId="19">
    <w:name w:val="正文首行缩进 字符"/>
    <w:basedOn w:val="18"/>
    <w:link w:val="5"/>
    <w:qFormat/>
    <w:uiPriority w:val="0"/>
    <w:rPr>
      <w:rFonts w:ascii="宋体" w:hAnsi="宋体" w:eastAsia="宋体" w:cs="宋体"/>
      <w:kern w:val="0"/>
      <w:sz w:val="24"/>
      <w:szCs w:val="20"/>
      <w:lang w:val="zh-CN" w:bidi="zh-CN"/>
    </w:rPr>
  </w:style>
  <w:style w:type="character" w:customStyle="1" w:styleId="20">
    <w:name w:val="正文文本缩进 字符"/>
    <w:basedOn w:val="14"/>
    <w:link w:val="7"/>
    <w:semiHidden/>
    <w:qFormat/>
    <w:uiPriority w:val="99"/>
    <w:rPr>
      <w:rFonts w:ascii="宋体" w:hAnsi="宋体" w:eastAsia="宋体" w:cs="宋体"/>
      <w:kern w:val="0"/>
      <w:sz w:val="22"/>
      <w:lang w:val="zh-CN" w:bidi="zh-CN"/>
    </w:rPr>
  </w:style>
  <w:style w:type="character" w:customStyle="1" w:styleId="21">
    <w:name w:val="标题 字符"/>
    <w:basedOn w:val="14"/>
    <w:link w:val="11"/>
    <w:qFormat/>
    <w:uiPriority w:val="0"/>
    <w:rPr>
      <w:rFonts w:ascii="Cambria" w:hAnsi="Cambria"/>
      <w:b/>
      <w:bCs/>
      <w:szCs w:val="32"/>
    </w:rPr>
  </w:style>
  <w:style w:type="paragraph" w:customStyle="1" w:styleId="22">
    <w:name w:val="c"/>
    <w:qFormat/>
    <w:uiPriority w:val="0"/>
    <w:pPr>
      <w:widowControl w:val="0"/>
      <w:autoSpaceDE w:val="0"/>
      <w:autoSpaceDN w:val="0"/>
      <w:adjustRightInd w:val="0"/>
      <w:jc w:val="both"/>
    </w:pPr>
    <w:rPr>
      <w:rFonts w:ascii="Arial" w:hAnsi="Arial" w:eastAsiaTheme="minorEastAsia" w:cstheme="minorBidi"/>
      <w:kern w:val="0"/>
      <w:sz w:val="24"/>
      <w:szCs w:val="24"/>
      <w:lang w:val="en-US" w:eastAsia="zh-CN" w:bidi="ar-SA"/>
    </w:rPr>
  </w:style>
  <w:style w:type="paragraph" w:styleId="23">
    <w:name w:val="List Paragraph"/>
    <w:basedOn w:val="1"/>
    <w:qFormat/>
    <w:uiPriority w:val="34"/>
    <w:pPr>
      <w:autoSpaceDE/>
      <w:autoSpaceDN/>
      <w:ind w:firstLine="420" w:firstLineChars="200"/>
      <w:jc w:val="both"/>
    </w:pPr>
    <w:rPr>
      <w:rFonts w:ascii="Times New Roman" w:hAnsi="Times New Roman" w:cs="Times New Roman"/>
      <w:kern w:val="2"/>
      <w:sz w:val="21"/>
      <w:szCs w:val="24"/>
      <w:lang w:val="en-US" w:bidi="ar-SA"/>
    </w:rPr>
  </w:style>
  <w:style w:type="character" w:customStyle="1" w:styleId="24">
    <w:name w:val="标题 1 字符"/>
    <w:basedOn w:val="14"/>
    <w:link w:val="3"/>
    <w:qFormat/>
    <w:uiPriority w:val="1"/>
    <w:rPr>
      <w:rFonts w:ascii="宋体" w:hAnsi="宋体" w:eastAsia="宋体" w:cs="宋体"/>
      <w:b/>
      <w:bCs/>
      <w:kern w:val="0"/>
      <w:sz w:val="32"/>
      <w:szCs w:val="3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5146</Words>
  <Characters>5252</Characters>
  <Lines>47</Lines>
  <Paragraphs>13</Paragraphs>
  <TotalTime>1</TotalTime>
  <ScaleCrop>false</ScaleCrop>
  <LinksUpToDate>false</LinksUpToDate>
  <CharactersWithSpaces>6265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2021-09-03T02:44:00Z</dcterms:created>
  <dc:creator>user</dc:creator>
  <cp:lastModifiedBy>ruanruolin</cp:lastModifiedBy>
  <dcterms:modified xsi:type="dcterms:W3CDTF">2023-08-01T02:54:41Z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7228218F75844721B6166721BA44D290_12</vt:lpwstr>
  </property>
</Properties>
</file>