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6B6" w:rsidRDefault="00B7124D">
      <w:pPr>
        <w:spacing w:line="360" w:lineRule="auto"/>
        <w:rPr>
          <w:rFonts w:ascii="黑体" w:eastAsia="黑体"/>
          <w:b/>
          <w:sz w:val="24"/>
        </w:rPr>
      </w:pPr>
      <w:r>
        <w:rPr>
          <w:rFonts w:ascii="黑体" w:eastAsia="黑体" w:hint="eastAsia"/>
          <w:b/>
          <w:sz w:val="24"/>
        </w:rPr>
        <w:t>附件1</w:t>
      </w:r>
    </w:p>
    <w:p w:rsidR="00EF06B6" w:rsidRDefault="00EF06B6">
      <w:pPr>
        <w:spacing w:line="360" w:lineRule="auto"/>
        <w:jc w:val="center"/>
        <w:rPr>
          <w:sz w:val="44"/>
          <w:szCs w:val="44"/>
        </w:rPr>
      </w:pPr>
    </w:p>
    <w:p w:rsidR="00EF06B6" w:rsidRDefault="00B7124D">
      <w:pPr>
        <w:spacing w:line="360" w:lineRule="auto"/>
        <w:jc w:val="center"/>
        <w:rPr>
          <w:sz w:val="44"/>
          <w:szCs w:val="44"/>
        </w:rPr>
      </w:pPr>
      <w:r>
        <w:rPr>
          <w:rFonts w:hint="eastAsia"/>
          <w:sz w:val="44"/>
          <w:szCs w:val="44"/>
        </w:rPr>
        <w:t>温州医科大学附属眼视光医院</w:t>
      </w:r>
    </w:p>
    <w:p w:rsidR="00EF06B6" w:rsidRDefault="00C07E4F">
      <w:pPr>
        <w:spacing w:line="360" w:lineRule="auto"/>
        <w:jc w:val="center"/>
        <w:rPr>
          <w:sz w:val="44"/>
          <w:szCs w:val="44"/>
        </w:rPr>
      </w:pPr>
      <w:r>
        <w:rPr>
          <w:rFonts w:hint="eastAsia"/>
          <w:sz w:val="44"/>
          <w:szCs w:val="44"/>
        </w:rPr>
        <w:t>机房</w:t>
      </w:r>
      <w:r w:rsidR="00B7124D">
        <w:rPr>
          <w:rFonts w:hint="eastAsia"/>
          <w:sz w:val="44"/>
          <w:szCs w:val="44"/>
        </w:rPr>
        <w:t>UPS维保服务询价采购</w:t>
      </w:r>
    </w:p>
    <w:p w:rsidR="00EF06B6" w:rsidRDefault="00EF06B6">
      <w:pPr>
        <w:jc w:val="center"/>
        <w:rPr>
          <w:sz w:val="32"/>
          <w:szCs w:val="32"/>
        </w:rPr>
      </w:pPr>
    </w:p>
    <w:p w:rsidR="00EF06B6" w:rsidRDefault="00EF06B6">
      <w:pPr>
        <w:jc w:val="center"/>
        <w:rPr>
          <w:sz w:val="28"/>
          <w:szCs w:val="28"/>
        </w:rPr>
      </w:pPr>
    </w:p>
    <w:p w:rsidR="00EF06B6" w:rsidRDefault="00B7124D">
      <w:pPr>
        <w:jc w:val="center"/>
        <w:rPr>
          <w:b/>
          <w:sz w:val="72"/>
          <w:szCs w:val="72"/>
        </w:rPr>
      </w:pPr>
      <w:r>
        <w:rPr>
          <w:rFonts w:hint="eastAsia"/>
          <w:b/>
          <w:sz w:val="72"/>
          <w:szCs w:val="72"/>
        </w:rPr>
        <w:t>报价文件</w:t>
      </w:r>
    </w:p>
    <w:p w:rsidR="00EF06B6" w:rsidRDefault="00EF06B6"/>
    <w:p w:rsidR="00EF06B6" w:rsidRDefault="00B7124D">
      <w:pPr>
        <w:rPr>
          <w:sz w:val="44"/>
          <w:szCs w:val="44"/>
        </w:rPr>
      </w:pPr>
      <w:r>
        <w:rPr>
          <w:rFonts w:hint="eastAsia"/>
        </w:rPr>
        <w:t xml:space="preserve">                                   </w:t>
      </w:r>
      <w:r>
        <w:rPr>
          <w:rFonts w:hint="eastAsia"/>
          <w:sz w:val="44"/>
          <w:szCs w:val="44"/>
        </w:rPr>
        <w:t xml:space="preserve">   </w:t>
      </w:r>
    </w:p>
    <w:p w:rsidR="00EF06B6" w:rsidRDefault="00B7124D">
      <w:pPr>
        <w:jc w:val="center"/>
        <w:rPr>
          <w:sz w:val="44"/>
          <w:szCs w:val="44"/>
        </w:rPr>
      </w:pPr>
      <w:r>
        <w:rPr>
          <w:rFonts w:hint="eastAsia"/>
          <w:sz w:val="44"/>
          <w:szCs w:val="44"/>
          <w:u w:val="single"/>
        </w:rPr>
        <w:t>正（副）</w:t>
      </w:r>
      <w:r>
        <w:rPr>
          <w:rFonts w:hint="eastAsia"/>
          <w:sz w:val="44"/>
          <w:szCs w:val="44"/>
        </w:rPr>
        <w:t>本</w:t>
      </w:r>
    </w:p>
    <w:p w:rsidR="00EF06B6" w:rsidRDefault="00EF06B6"/>
    <w:p w:rsidR="00EF06B6" w:rsidRDefault="00EF06B6"/>
    <w:p w:rsidR="00EF06B6" w:rsidRDefault="00EF06B6"/>
    <w:p w:rsidR="00EF06B6" w:rsidRDefault="00EF06B6"/>
    <w:p w:rsidR="00EF06B6" w:rsidRDefault="00EF06B6"/>
    <w:p w:rsidR="00EF06B6" w:rsidRDefault="00B7124D">
      <w:pPr>
        <w:ind w:firstLine="1440"/>
        <w:rPr>
          <w:sz w:val="32"/>
          <w:szCs w:val="32"/>
        </w:rPr>
      </w:pPr>
      <w:r>
        <w:rPr>
          <w:rFonts w:hint="eastAsia"/>
          <w:sz w:val="32"/>
          <w:szCs w:val="32"/>
        </w:rPr>
        <w:t>报 价 人 名 称：</w:t>
      </w:r>
      <w:r>
        <w:rPr>
          <w:rFonts w:hint="eastAsia"/>
          <w:sz w:val="32"/>
          <w:szCs w:val="32"/>
          <w:u w:val="single"/>
        </w:rPr>
        <w:t xml:space="preserve">                           </w:t>
      </w:r>
    </w:p>
    <w:p w:rsidR="00EF06B6" w:rsidRDefault="00B7124D">
      <w:pPr>
        <w:rPr>
          <w:sz w:val="28"/>
          <w:szCs w:val="28"/>
        </w:rPr>
      </w:pPr>
      <w:r>
        <w:rPr>
          <w:rFonts w:hint="eastAsia"/>
        </w:rPr>
        <w:t xml:space="preserve">                                               </w:t>
      </w:r>
      <w:r>
        <w:rPr>
          <w:rFonts w:hint="eastAsia"/>
          <w:sz w:val="28"/>
          <w:szCs w:val="28"/>
        </w:rPr>
        <w:t>（加盖企业公章）</w:t>
      </w:r>
    </w:p>
    <w:p w:rsidR="00EF06B6" w:rsidRDefault="00EF06B6">
      <w:pPr>
        <w:rPr>
          <w:sz w:val="28"/>
          <w:szCs w:val="28"/>
        </w:rPr>
      </w:pPr>
    </w:p>
    <w:p w:rsidR="00EF06B6" w:rsidRDefault="00EF06B6"/>
    <w:p w:rsidR="00EF06B6" w:rsidRDefault="00EF06B6">
      <w:pPr>
        <w:ind w:firstLine="1440"/>
        <w:rPr>
          <w:sz w:val="32"/>
          <w:szCs w:val="32"/>
        </w:rPr>
      </w:pPr>
    </w:p>
    <w:p w:rsidR="00EF06B6" w:rsidRDefault="00B7124D">
      <w:pPr>
        <w:ind w:firstLine="1440"/>
        <w:rPr>
          <w:sz w:val="32"/>
          <w:szCs w:val="32"/>
        </w:rPr>
      </w:pPr>
      <w:r>
        <w:rPr>
          <w:rFonts w:hint="eastAsia"/>
          <w:sz w:val="32"/>
          <w:szCs w:val="32"/>
        </w:rPr>
        <w:t>采  购  编  号：</w:t>
      </w:r>
      <w:r>
        <w:rPr>
          <w:rFonts w:hint="eastAsia"/>
          <w:sz w:val="32"/>
          <w:szCs w:val="32"/>
          <w:u w:val="single"/>
        </w:rPr>
        <w:t xml:space="preserve">                           </w:t>
      </w:r>
    </w:p>
    <w:p w:rsidR="00EF06B6" w:rsidRDefault="00EF06B6">
      <w:pPr>
        <w:ind w:firstLine="1440"/>
        <w:rPr>
          <w:sz w:val="32"/>
          <w:szCs w:val="32"/>
          <w:u w:val="single"/>
        </w:rPr>
      </w:pPr>
    </w:p>
    <w:p w:rsidR="00EF06B6" w:rsidRDefault="00EF06B6">
      <w:pPr>
        <w:ind w:firstLine="1440"/>
        <w:rPr>
          <w:sz w:val="32"/>
          <w:szCs w:val="32"/>
          <w:u w:val="single"/>
        </w:rPr>
      </w:pPr>
    </w:p>
    <w:p w:rsidR="00EF06B6" w:rsidRDefault="00B7124D">
      <w:pPr>
        <w:ind w:firstLine="1440"/>
        <w:rPr>
          <w:sz w:val="32"/>
          <w:szCs w:val="32"/>
        </w:rPr>
      </w:pPr>
      <w:r>
        <w:rPr>
          <w:rFonts w:hint="eastAsia"/>
          <w:sz w:val="32"/>
          <w:szCs w:val="32"/>
        </w:rPr>
        <w:t>项  目  名  称：</w:t>
      </w:r>
      <w:r>
        <w:rPr>
          <w:rFonts w:hint="eastAsia"/>
          <w:sz w:val="32"/>
          <w:szCs w:val="32"/>
          <w:u w:val="single"/>
        </w:rPr>
        <w:t xml:space="preserve">                           </w:t>
      </w:r>
    </w:p>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B7124D">
      <w:pPr>
        <w:jc w:val="center"/>
        <w:rPr>
          <w:rFonts w:ascii="新宋体" w:eastAsia="新宋体" w:hAnsi="新宋体"/>
          <w:b/>
          <w:sz w:val="32"/>
          <w:szCs w:val="32"/>
        </w:rPr>
        <w:sectPr w:rsidR="00EF06B6">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     月     日</w:t>
      </w:r>
    </w:p>
    <w:p w:rsidR="00EF06B6" w:rsidRDefault="00B7124D">
      <w:pPr>
        <w:widowControl/>
        <w:autoSpaceDE/>
        <w:autoSpaceDN/>
        <w:rPr>
          <w:rFonts w:ascii="新宋体" w:eastAsia="新宋体" w:hAnsi="新宋体"/>
          <w:b/>
        </w:rPr>
      </w:pPr>
      <w:r>
        <w:rPr>
          <w:rFonts w:ascii="新宋体" w:eastAsia="新宋体" w:hAnsi="新宋体" w:hint="eastAsia"/>
          <w:b/>
        </w:rPr>
        <w:lastRenderedPageBreak/>
        <w:t>附件2：</w:t>
      </w:r>
    </w:p>
    <w:p w:rsidR="00EF06B6" w:rsidRDefault="00B7124D">
      <w:pPr>
        <w:pStyle w:val="a0"/>
        <w:ind w:left="0" w:firstLine="0"/>
        <w:rPr>
          <w:sz w:val="22"/>
          <w:szCs w:val="22"/>
        </w:rPr>
      </w:pPr>
      <w:r>
        <w:rPr>
          <w:rFonts w:hint="eastAsia"/>
          <w:sz w:val="22"/>
          <w:szCs w:val="22"/>
        </w:rPr>
        <w:t>一、维保具体要求</w:t>
      </w:r>
      <w:r>
        <w:rPr>
          <w:b/>
          <w:color w:val="000000"/>
          <w:sz w:val="22"/>
          <w:szCs w:val="22"/>
        </w:rPr>
        <w:t>（</w:t>
      </w:r>
      <w:r>
        <w:rPr>
          <w:rFonts w:hint="eastAsia"/>
          <w:b/>
          <w:color w:val="000000"/>
          <w:sz w:val="22"/>
          <w:szCs w:val="22"/>
        </w:rPr>
        <w:t>实际</w:t>
      </w:r>
      <w:r>
        <w:rPr>
          <w:b/>
          <w:color w:val="000000"/>
          <w:sz w:val="22"/>
          <w:szCs w:val="22"/>
        </w:rPr>
        <w:t>方案应</w:t>
      </w:r>
      <w:r>
        <w:rPr>
          <w:rFonts w:hint="eastAsia"/>
          <w:b/>
          <w:color w:val="000000"/>
          <w:sz w:val="22"/>
          <w:szCs w:val="22"/>
        </w:rPr>
        <w:t>高于</w:t>
      </w:r>
      <w:r>
        <w:rPr>
          <w:b/>
          <w:color w:val="000000"/>
          <w:sz w:val="22"/>
          <w:szCs w:val="22"/>
        </w:rPr>
        <w:t>此参考方案）</w:t>
      </w:r>
      <w:r>
        <w:rPr>
          <w:rFonts w:hint="eastAsia"/>
          <w:sz w:val="22"/>
          <w:szCs w:val="22"/>
        </w:rPr>
        <w:t>：</w:t>
      </w:r>
    </w:p>
    <w:p w:rsidR="00EF06B6" w:rsidRDefault="00B7124D">
      <w:pPr>
        <w:tabs>
          <w:tab w:val="left" w:pos="540"/>
        </w:tabs>
        <w:snapToGrid w:val="0"/>
        <w:spacing w:line="360" w:lineRule="auto"/>
        <w:rPr>
          <w:rFonts w:cs="Arial"/>
        </w:rPr>
      </w:pPr>
      <w:r>
        <w:rPr>
          <w:rFonts w:asciiTheme="minorEastAsia" w:eastAsiaTheme="minorEastAsia" w:hAnsiTheme="minorEastAsia" w:cs="Arial" w:hint="eastAsia"/>
        </w:rPr>
        <w:t>1.</w:t>
      </w:r>
      <w:r>
        <w:rPr>
          <w:rFonts w:cs="Arial" w:hint="eastAsia"/>
        </w:rPr>
        <w:t>对UPS设备等购买保修服务，遇到设备故障，负责提供备件，联系厂家维修，包括维修配件更换服务，最迟在</w:t>
      </w:r>
      <w:r>
        <w:rPr>
          <w:rFonts w:cs="Arial"/>
        </w:rPr>
        <w:t>1</w:t>
      </w:r>
      <w:r>
        <w:rPr>
          <w:rFonts w:cs="Arial" w:hint="eastAsia"/>
        </w:rPr>
        <w:t>周内完成维修。</w:t>
      </w:r>
    </w:p>
    <w:p w:rsidR="00EF06B6" w:rsidRDefault="00B7124D">
      <w:pPr>
        <w:tabs>
          <w:tab w:val="left" w:pos="540"/>
        </w:tabs>
        <w:snapToGrid w:val="0"/>
        <w:spacing w:line="360" w:lineRule="auto"/>
        <w:rPr>
          <w:rFonts w:cs="Arial"/>
        </w:rPr>
      </w:pPr>
      <w:r>
        <w:rPr>
          <w:rFonts w:cs="Arial" w:hint="eastAsia"/>
        </w:rPr>
        <w:t>2.提供UPS主机、电池每季度定期巡检、检测保养服务，每年提供一次年检服务（由原生产厂家的工程师与维保公司的工程师共同完成），每次检查、巡检后需提供检测巡检服务报告。</w:t>
      </w:r>
    </w:p>
    <w:p w:rsidR="00EF06B6" w:rsidRDefault="00B7124D">
      <w:pPr>
        <w:pStyle w:val="ac"/>
        <w:numPr>
          <w:ilvl w:val="0"/>
          <w:numId w:val="1"/>
        </w:numPr>
        <w:spacing w:line="360" w:lineRule="auto"/>
        <w:ind w:firstLineChars="0"/>
        <w:rPr>
          <w:sz w:val="22"/>
          <w:szCs w:val="22"/>
        </w:rPr>
      </w:pPr>
      <w:r>
        <w:rPr>
          <w:rFonts w:hint="eastAsia"/>
          <w:sz w:val="22"/>
          <w:szCs w:val="22"/>
        </w:rPr>
        <w:t>主机系统</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检查散热风扇转动，有无异常噪声，运行电路是否正常。</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检查电源的各相电压，确保（各连接端子）电路接点紧固。</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测量UPS各电气接点的温度，防止其接触不良产生严重后果。</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每年在主机设备停运时进行UPS各工作状态转换调试和蓄电池测试。</w:t>
      </w:r>
    </w:p>
    <w:p w:rsidR="00EF06B6" w:rsidRDefault="00B7124D">
      <w:pPr>
        <w:pStyle w:val="ac"/>
        <w:numPr>
          <w:ilvl w:val="0"/>
          <w:numId w:val="1"/>
        </w:numPr>
        <w:spacing w:line="360" w:lineRule="auto"/>
        <w:ind w:firstLineChars="0"/>
        <w:rPr>
          <w:sz w:val="22"/>
          <w:szCs w:val="22"/>
        </w:rPr>
      </w:pPr>
      <w:r>
        <w:rPr>
          <w:rFonts w:hint="eastAsia"/>
          <w:sz w:val="22"/>
          <w:szCs w:val="22"/>
        </w:rPr>
        <w:t>蓄电池系统</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定期检查蓄电池的状态，紧固松动的螺丝，清洁连接处的氧化物及灰尘。</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检查蓄电池的绝缘，检查蓄电池输出的总电压的稳定性，检测单个电池的电压、内阻，及时处理“落后”电池。</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电池信息：交付使用日期，电池单元电压，电池串联的数量，每一串联的组数量。</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电池在浮</w:t>
      </w:r>
      <w:proofErr w:type="gramStart"/>
      <w:r>
        <w:rPr>
          <w:rFonts w:ascii="宋体" w:cs="宋体" w:hint="eastAsia"/>
          <w:kern w:val="0"/>
          <w:sz w:val="22"/>
          <w:szCs w:val="22"/>
        </w:rPr>
        <w:t>充状态</w:t>
      </w:r>
      <w:proofErr w:type="gramEnd"/>
      <w:r>
        <w:rPr>
          <w:rFonts w:ascii="宋体" w:cs="宋体" w:hint="eastAsia"/>
          <w:kern w:val="0"/>
          <w:sz w:val="22"/>
          <w:szCs w:val="22"/>
        </w:rPr>
        <w:t>下的电压测量：记录下每个电池单元的浮充电压。</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电池在放电状态下的电压测量：放电持续时间，放电过程中的负载电流，放电之前的总直流电压，放电结束阶段的总直流电压。</w:t>
      </w:r>
    </w:p>
    <w:p w:rsidR="00EF06B6" w:rsidRDefault="00B7124D">
      <w:pPr>
        <w:pStyle w:val="ac"/>
        <w:numPr>
          <w:ilvl w:val="0"/>
          <w:numId w:val="1"/>
        </w:numPr>
        <w:spacing w:line="360" w:lineRule="auto"/>
        <w:ind w:left="0" w:firstLineChars="0" w:firstLine="0"/>
        <w:rPr>
          <w:sz w:val="22"/>
          <w:szCs w:val="22"/>
        </w:rPr>
      </w:pPr>
      <w:r>
        <w:rPr>
          <w:rFonts w:hint="eastAsia"/>
          <w:sz w:val="22"/>
          <w:szCs w:val="22"/>
        </w:rPr>
        <w:t>充电器单元</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外观检查。</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输入电压 U1－2， U2－3， U3－1。</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充电器电压测量：直流电电压，波动测量。</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校准检查。</w:t>
      </w:r>
    </w:p>
    <w:p w:rsidR="00EF06B6" w:rsidRDefault="00B7124D">
      <w:pPr>
        <w:pStyle w:val="ac"/>
        <w:numPr>
          <w:ilvl w:val="0"/>
          <w:numId w:val="1"/>
        </w:numPr>
        <w:spacing w:line="360" w:lineRule="auto"/>
        <w:ind w:firstLineChars="0"/>
        <w:rPr>
          <w:sz w:val="22"/>
          <w:szCs w:val="22"/>
        </w:rPr>
      </w:pPr>
      <w:r>
        <w:rPr>
          <w:rFonts w:hint="eastAsia"/>
          <w:sz w:val="22"/>
          <w:szCs w:val="22"/>
        </w:rPr>
        <w:t>逆变器单元</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外观检查。</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逆变器电压测量： V1， V2， V3， U1－2， U2－3， U3－1。</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逆变器电流控制：逆变器电流控制：每个逆变器支脚上的电流外形。</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输出电压测量： V1， V2， V3， U1－2， U2－3， U3－1。</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输出电流测量： I1， I2， I3。</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校准检查。</w:t>
      </w:r>
    </w:p>
    <w:p w:rsidR="00EF06B6" w:rsidRDefault="00B7124D">
      <w:pPr>
        <w:spacing w:line="360" w:lineRule="auto"/>
      </w:pPr>
      <w:r>
        <w:rPr>
          <w:rFonts w:hint="eastAsia"/>
        </w:rPr>
        <w:lastRenderedPageBreak/>
        <w:t>4.其它</w:t>
      </w:r>
    </w:p>
    <w:p w:rsidR="00EF06B6" w:rsidRDefault="00B7124D">
      <w:pPr>
        <w:pStyle w:val="ac"/>
        <w:numPr>
          <w:ilvl w:val="1"/>
          <w:numId w:val="6"/>
        </w:numPr>
        <w:adjustRightInd w:val="0"/>
        <w:snapToGrid w:val="0"/>
        <w:spacing w:line="360" w:lineRule="auto"/>
        <w:ind w:firstLineChars="0"/>
        <w:jc w:val="left"/>
        <w:rPr>
          <w:rFonts w:ascii="宋体" w:cs="宋体"/>
          <w:kern w:val="0"/>
          <w:sz w:val="22"/>
          <w:szCs w:val="22"/>
        </w:rPr>
      </w:pPr>
      <w:r>
        <w:rPr>
          <w:rFonts w:ascii="宋体" w:cs="宋体" w:hint="eastAsia"/>
          <w:kern w:val="0"/>
          <w:sz w:val="22"/>
          <w:szCs w:val="22"/>
        </w:rPr>
        <w:t>主机跟电池每年需除尘二次。</w:t>
      </w:r>
    </w:p>
    <w:p w:rsidR="00EF06B6" w:rsidRDefault="00B7124D">
      <w:pPr>
        <w:pStyle w:val="ac"/>
        <w:numPr>
          <w:ilvl w:val="1"/>
          <w:numId w:val="6"/>
        </w:numPr>
        <w:adjustRightInd w:val="0"/>
        <w:snapToGrid w:val="0"/>
        <w:spacing w:line="360" w:lineRule="auto"/>
        <w:ind w:firstLineChars="0"/>
        <w:jc w:val="left"/>
        <w:rPr>
          <w:rFonts w:ascii="宋体" w:cs="宋体"/>
          <w:kern w:val="0"/>
          <w:sz w:val="22"/>
          <w:szCs w:val="22"/>
        </w:rPr>
      </w:pPr>
      <w:r>
        <w:rPr>
          <w:rFonts w:ascii="宋体" w:cs="宋体" w:hint="eastAsia"/>
          <w:kern w:val="0"/>
          <w:sz w:val="22"/>
          <w:szCs w:val="22"/>
        </w:rPr>
        <w:t>将UPS转换至旁路电源，将旁路电源转换至UPS.</w:t>
      </w:r>
    </w:p>
    <w:p w:rsidR="00EF06B6" w:rsidRDefault="00B7124D">
      <w:pPr>
        <w:pStyle w:val="ac"/>
        <w:numPr>
          <w:ilvl w:val="1"/>
          <w:numId w:val="6"/>
        </w:numPr>
        <w:adjustRightInd w:val="0"/>
        <w:snapToGrid w:val="0"/>
        <w:spacing w:line="360" w:lineRule="auto"/>
        <w:ind w:firstLineChars="0"/>
        <w:jc w:val="left"/>
        <w:rPr>
          <w:rFonts w:ascii="宋体" w:cs="宋体"/>
          <w:kern w:val="0"/>
          <w:sz w:val="22"/>
          <w:szCs w:val="22"/>
        </w:rPr>
      </w:pPr>
      <w:r>
        <w:rPr>
          <w:rFonts w:ascii="宋体" w:cs="宋体" w:hint="eastAsia"/>
          <w:kern w:val="0"/>
          <w:sz w:val="22"/>
          <w:szCs w:val="22"/>
        </w:rPr>
        <w:t>对设备进行安全性技术升级服务。</w:t>
      </w:r>
    </w:p>
    <w:p w:rsidR="00EF06B6" w:rsidRDefault="00B7124D">
      <w:pPr>
        <w:widowControl/>
        <w:autoSpaceDE/>
        <w:autoSpaceDN/>
        <w:rPr>
          <w:sz w:val="24"/>
          <w:szCs w:val="20"/>
          <w:lang w:val="en-US"/>
        </w:rPr>
      </w:pPr>
      <w:r>
        <w:rPr>
          <w:lang w:val="en-US"/>
        </w:rPr>
        <w:br w:type="page"/>
      </w:r>
    </w:p>
    <w:p w:rsidR="00EF06B6" w:rsidRDefault="00B7124D">
      <w:pPr>
        <w:pStyle w:val="a0"/>
        <w:ind w:left="0" w:firstLine="0"/>
        <w:rPr>
          <w:b/>
          <w:lang w:val="en-US"/>
        </w:rPr>
      </w:pPr>
      <w:r>
        <w:rPr>
          <w:rFonts w:hint="eastAsia"/>
          <w:b/>
          <w:lang w:val="en-US"/>
        </w:rPr>
        <w:lastRenderedPageBreak/>
        <w:t>附件3</w:t>
      </w:r>
    </w:p>
    <w:p w:rsidR="00EF06B6" w:rsidRDefault="00B7124D">
      <w:pPr>
        <w:jc w:val="center"/>
        <w:rPr>
          <w:b/>
          <w:bCs/>
          <w:sz w:val="32"/>
          <w:szCs w:val="32"/>
        </w:rPr>
      </w:pPr>
      <w:r>
        <w:rPr>
          <w:rFonts w:hint="eastAsia"/>
          <w:b/>
          <w:bCs/>
          <w:sz w:val="32"/>
          <w:szCs w:val="32"/>
        </w:rPr>
        <w:t>报价一览表</w:t>
      </w:r>
    </w:p>
    <w:p w:rsidR="00EF06B6" w:rsidRDefault="00EF06B6">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EF06B6">
        <w:trPr>
          <w:trHeight w:val="1071"/>
          <w:jc w:val="center"/>
        </w:trPr>
        <w:tc>
          <w:tcPr>
            <w:tcW w:w="3498" w:type="dxa"/>
            <w:tcBorders>
              <w:top w:val="single" w:sz="12" w:space="0" w:color="auto"/>
              <w:left w:val="single" w:sz="12" w:space="0" w:color="auto"/>
            </w:tcBorders>
            <w:vAlign w:val="center"/>
          </w:tcPr>
          <w:p w:rsidR="00EF06B6" w:rsidRDefault="00B7124D">
            <w:pPr>
              <w:jc w:val="center"/>
              <w:rPr>
                <w:color w:val="333333"/>
                <w:sz w:val="28"/>
                <w:szCs w:val="28"/>
              </w:rPr>
            </w:pPr>
            <w:r>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EF06B6" w:rsidRDefault="00B7124D">
            <w:pPr>
              <w:jc w:val="center"/>
              <w:rPr>
                <w:color w:val="333333"/>
                <w:sz w:val="28"/>
                <w:szCs w:val="28"/>
              </w:rPr>
            </w:pPr>
            <w:r>
              <w:rPr>
                <w:rFonts w:hint="eastAsia"/>
                <w:color w:val="333333"/>
                <w:sz w:val="28"/>
                <w:szCs w:val="28"/>
              </w:rPr>
              <w:t>项目报价</w:t>
            </w:r>
          </w:p>
        </w:tc>
      </w:tr>
      <w:tr w:rsidR="00EF06B6">
        <w:trPr>
          <w:cantSplit/>
          <w:trHeight w:val="930"/>
          <w:jc w:val="center"/>
        </w:trPr>
        <w:tc>
          <w:tcPr>
            <w:tcW w:w="3498" w:type="dxa"/>
            <w:tcBorders>
              <w:left w:val="single" w:sz="12" w:space="0" w:color="auto"/>
              <w:bottom w:val="nil"/>
            </w:tcBorders>
            <w:vAlign w:val="center"/>
          </w:tcPr>
          <w:p w:rsidR="00EF06B6" w:rsidRDefault="00EF06B6">
            <w:pPr>
              <w:jc w:val="center"/>
              <w:rPr>
                <w:color w:val="333333"/>
                <w:sz w:val="28"/>
                <w:szCs w:val="28"/>
              </w:rPr>
            </w:pPr>
          </w:p>
        </w:tc>
        <w:tc>
          <w:tcPr>
            <w:tcW w:w="5812" w:type="dxa"/>
            <w:gridSpan w:val="2"/>
            <w:tcBorders>
              <w:left w:val="single" w:sz="2" w:space="0" w:color="auto"/>
              <w:bottom w:val="nil"/>
              <w:right w:val="single" w:sz="12" w:space="0" w:color="auto"/>
            </w:tcBorders>
          </w:tcPr>
          <w:p w:rsidR="00EF06B6" w:rsidRDefault="00EF06B6">
            <w:pPr>
              <w:jc w:val="right"/>
              <w:rPr>
                <w:color w:val="333333"/>
                <w:sz w:val="28"/>
                <w:szCs w:val="28"/>
              </w:rPr>
            </w:pPr>
          </w:p>
          <w:p w:rsidR="00EF06B6" w:rsidRDefault="00B7124D">
            <w:pPr>
              <w:ind w:firstLineChars="100" w:firstLine="280"/>
              <w:rPr>
                <w:color w:val="333333"/>
                <w:sz w:val="28"/>
                <w:szCs w:val="28"/>
                <w:u w:val="single"/>
              </w:rPr>
            </w:pPr>
            <w:r>
              <w:rPr>
                <w:rFonts w:hint="eastAsia"/>
                <w:color w:val="333333"/>
                <w:sz w:val="28"/>
                <w:szCs w:val="28"/>
              </w:rPr>
              <w:t>小写：</w:t>
            </w:r>
            <w:r>
              <w:rPr>
                <w:rFonts w:hint="eastAsia"/>
                <w:color w:val="333333"/>
                <w:sz w:val="28"/>
                <w:szCs w:val="28"/>
                <w:u w:val="single"/>
              </w:rPr>
              <w:t xml:space="preserve">                    </w:t>
            </w:r>
          </w:p>
          <w:p w:rsidR="00EF06B6" w:rsidRDefault="00B7124D">
            <w:pPr>
              <w:ind w:firstLineChars="100" w:firstLine="280"/>
              <w:rPr>
                <w:color w:val="333333"/>
                <w:sz w:val="28"/>
                <w:szCs w:val="28"/>
              </w:rPr>
            </w:pPr>
            <w:r>
              <w:rPr>
                <w:rFonts w:hint="eastAsia"/>
                <w:color w:val="333333"/>
                <w:sz w:val="28"/>
                <w:szCs w:val="28"/>
              </w:rPr>
              <w:t>大写：</w:t>
            </w:r>
            <w:r>
              <w:rPr>
                <w:rFonts w:hint="eastAsia"/>
                <w:color w:val="333333"/>
                <w:sz w:val="28"/>
                <w:szCs w:val="28"/>
                <w:u w:val="single"/>
              </w:rPr>
              <w:t xml:space="preserve">                    </w:t>
            </w:r>
          </w:p>
        </w:tc>
      </w:tr>
      <w:tr w:rsidR="00EF06B6">
        <w:trPr>
          <w:cantSplit/>
          <w:trHeight w:val="135"/>
          <w:jc w:val="center"/>
        </w:trPr>
        <w:tc>
          <w:tcPr>
            <w:tcW w:w="3507" w:type="dxa"/>
            <w:gridSpan w:val="2"/>
            <w:tcBorders>
              <w:top w:val="nil"/>
              <w:left w:val="single" w:sz="12" w:space="0" w:color="auto"/>
              <w:right w:val="single" w:sz="4" w:space="0" w:color="auto"/>
            </w:tcBorders>
            <w:vAlign w:val="center"/>
          </w:tcPr>
          <w:p w:rsidR="00EF06B6" w:rsidRDefault="00EF06B6">
            <w:pPr>
              <w:rPr>
                <w:color w:val="333333"/>
                <w:sz w:val="24"/>
              </w:rPr>
            </w:pPr>
          </w:p>
        </w:tc>
        <w:tc>
          <w:tcPr>
            <w:tcW w:w="5803" w:type="dxa"/>
            <w:tcBorders>
              <w:top w:val="nil"/>
              <w:left w:val="single" w:sz="4" w:space="0" w:color="auto"/>
              <w:right w:val="single" w:sz="12" w:space="0" w:color="auto"/>
            </w:tcBorders>
            <w:vAlign w:val="center"/>
          </w:tcPr>
          <w:p w:rsidR="00EF06B6" w:rsidRDefault="00EF06B6">
            <w:pPr>
              <w:rPr>
                <w:color w:val="333333"/>
                <w:sz w:val="24"/>
              </w:rPr>
            </w:pPr>
          </w:p>
        </w:tc>
      </w:tr>
      <w:tr w:rsidR="00EF06B6">
        <w:trPr>
          <w:trHeight w:val="3919"/>
          <w:jc w:val="center"/>
        </w:trPr>
        <w:tc>
          <w:tcPr>
            <w:tcW w:w="9310" w:type="dxa"/>
            <w:gridSpan w:val="3"/>
            <w:tcBorders>
              <w:left w:val="single" w:sz="12" w:space="0" w:color="auto"/>
              <w:bottom w:val="single" w:sz="12" w:space="0" w:color="auto"/>
              <w:right w:val="single" w:sz="12" w:space="0" w:color="auto"/>
            </w:tcBorders>
          </w:tcPr>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B7124D">
            <w:pPr>
              <w:ind w:firstLineChars="1300" w:firstLine="3120"/>
              <w:rPr>
                <w:color w:val="333333"/>
                <w:sz w:val="24"/>
              </w:rPr>
            </w:pPr>
            <w:r>
              <w:rPr>
                <w:rFonts w:hint="eastAsia"/>
                <w:color w:val="333333"/>
                <w:sz w:val="24"/>
              </w:rPr>
              <w:t>投标人（公章）：</w:t>
            </w:r>
          </w:p>
          <w:p w:rsidR="00EF06B6" w:rsidRDefault="00EF06B6">
            <w:pPr>
              <w:rPr>
                <w:color w:val="333333"/>
                <w:sz w:val="24"/>
              </w:rPr>
            </w:pPr>
          </w:p>
          <w:p w:rsidR="00EF06B6" w:rsidRDefault="00B7124D">
            <w:pPr>
              <w:jc w:val="right"/>
              <w:rPr>
                <w:color w:val="333333"/>
                <w:sz w:val="24"/>
              </w:rPr>
            </w:pPr>
            <w:r>
              <w:rPr>
                <w:rFonts w:hint="eastAsia"/>
                <w:color w:val="333333"/>
                <w:sz w:val="24"/>
              </w:rPr>
              <w:t>法定代表人或其委托代理人（签字或盖章）：</w:t>
            </w:r>
          </w:p>
          <w:p w:rsidR="00EF06B6" w:rsidRDefault="00EF06B6">
            <w:pPr>
              <w:jc w:val="right"/>
              <w:rPr>
                <w:color w:val="333333"/>
                <w:sz w:val="24"/>
              </w:rPr>
            </w:pPr>
          </w:p>
          <w:p w:rsidR="00EF06B6" w:rsidRDefault="00EF06B6">
            <w:pPr>
              <w:jc w:val="right"/>
              <w:rPr>
                <w:color w:val="333333"/>
                <w:sz w:val="24"/>
              </w:rPr>
            </w:pPr>
          </w:p>
          <w:p w:rsidR="00EF06B6" w:rsidRDefault="00B7124D">
            <w:pPr>
              <w:jc w:val="right"/>
              <w:rPr>
                <w:color w:val="333333"/>
                <w:sz w:val="24"/>
              </w:rPr>
            </w:pPr>
            <w:r>
              <w:rPr>
                <w:rFonts w:hint="eastAsia"/>
                <w:color w:val="333333"/>
                <w:sz w:val="24"/>
              </w:rPr>
              <w:t>年     月     日</w:t>
            </w:r>
          </w:p>
        </w:tc>
      </w:tr>
    </w:tbl>
    <w:p w:rsidR="00EF06B6" w:rsidRDefault="00EF06B6">
      <w:pPr>
        <w:adjustRightInd w:val="0"/>
        <w:spacing w:line="360" w:lineRule="auto"/>
        <w:rPr>
          <w:color w:val="333333"/>
          <w:sz w:val="32"/>
          <w:szCs w:val="32"/>
        </w:rPr>
      </w:pPr>
    </w:p>
    <w:p w:rsidR="00EF06B6" w:rsidRDefault="00B7124D">
      <w:pPr>
        <w:spacing w:line="460" w:lineRule="exact"/>
        <w:outlineLvl w:val="0"/>
        <w:rPr>
          <w:color w:val="333333"/>
          <w:sz w:val="24"/>
        </w:rPr>
      </w:pPr>
      <w:r>
        <w:rPr>
          <w:rFonts w:hint="eastAsia"/>
          <w:color w:val="333333"/>
          <w:sz w:val="24"/>
        </w:rPr>
        <w:t>以上报价内容包括：</w:t>
      </w:r>
      <w:r>
        <w:rPr>
          <w:rFonts w:hint="eastAsia"/>
          <w:color w:val="000000"/>
          <w:sz w:val="24"/>
        </w:rPr>
        <w:t>报价一览表中报价为符合采购单位相关要求的项目总价（含税等费用）。</w:t>
      </w:r>
    </w:p>
    <w:p w:rsidR="00EF06B6" w:rsidRDefault="00EF06B6">
      <w:pPr>
        <w:pStyle w:val="a0"/>
      </w:pPr>
    </w:p>
    <w:p w:rsidR="00EF06B6" w:rsidRDefault="00EF06B6">
      <w:pPr>
        <w:widowControl/>
        <w:autoSpaceDE/>
        <w:autoSpaceDN/>
        <w:rPr>
          <w:rFonts w:ascii="新宋体" w:eastAsia="新宋体" w:hAnsi="新宋体"/>
          <w:b/>
        </w:rPr>
      </w:pPr>
    </w:p>
    <w:p w:rsidR="00EF06B6" w:rsidRDefault="00B7124D">
      <w:pPr>
        <w:widowControl/>
        <w:autoSpaceDE/>
        <w:autoSpaceDN/>
        <w:rPr>
          <w:rFonts w:ascii="新宋体" w:eastAsia="新宋体" w:hAnsi="新宋体"/>
          <w:b/>
        </w:rPr>
      </w:pPr>
      <w:r>
        <w:rPr>
          <w:rFonts w:ascii="新宋体" w:eastAsia="新宋体" w:hAnsi="新宋体"/>
          <w:b/>
        </w:rPr>
        <w:br w:type="page"/>
      </w:r>
    </w:p>
    <w:p w:rsidR="00EF06B6" w:rsidRDefault="00B7124D">
      <w:pPr>
        <w:spacing w:line="460" w:lineRule="exact"/>
        <w:outlineLvl w:val="0"/>
        <w:rPr>
          <w:rFonts w:ascii="新宋体" w:eastAsia="新宋体" w:hAnsi="新宋体"/>
          <w:b/>
        </w:rPr>
      </w:pPr>
      <w:r>
        <w:rPr>
          <w:rFonts w:ascii="新宋体" w:eastAsia="新宋体" w:hAnsi="新宋体" w:hint="eastAsia"/>
          <w:b/>
        </w:rPr>
        <w:lastRenderedPageBreak/>
        <w:t>附件4</w:t>
      </w:r>
    </w:p>
    <w:p w:rsidR="00EF06B6" w:rsidRDefault="00EF06B6">
      <w:pPr>
        <w:spacing w:line="380" w:lineRule="exact"/>
        <w:rPr>
          <w:rFonts w:ascii="新宋体" w:eastAsia="新宋体" w:hAnsi="新宋体"/>
          <w:b/>
          <w:bCs/>
        </w:rPr>
      </w:pP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2019年以来同类业绩汇总表</w:t>
      </w:r>
    </w:p>
    <w:p w:rsidR="00EF06B6" w:rsidRDefault="00B7124D">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联系号码</w:t>
            </w: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bl>
    <w:p w:rsidR="00EF06B6" w:rsidRDefault="00B7124D">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报价人全称（盖章）：</w:t>
      </w:r>
    </w:p>
    <w:p w:rsidR="00EF06B6" w:rsidRDefault="00EF06B6">
      <w:pPr>
        <w:spacing w:line="46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代表（签字）：</w:t>
      </w:r>
    </w:p>
    <w:p w:rsidR="00EF06B6" w:rsidRDefault="00B7124D">
      <w:pPr>
        <w:spacing w:line="380" w:lineRule="exact"/>
        <w:rPr>
          <w:rFonts w:ascii="新宋体" w:eastAsia="新宋体" w:hAnsi="新宋体"/>
        </w:rPr>
      </w:pPr>
      <w:r>
        <w:rPr>
          <w:rFonts w:ascii="新宋体" w:eastAsia="新宋体" w:hAnsi="新宋体" w:hint="eastAsia"/>
        </w:rPr>
        <w:t>日期：    年   月   日</w:t>
      </w:r>
    </w:p>
    <w:p w:rsidR="00EF06B6" w:rsidRDefault="00B7124D">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附件5</w:t>
      </w: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F06B6" w:rsidRDefault="00B7124D">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F06B6" w:rsidRDefault="00B7124D">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F06B6" w:rsidRDefault="00EF06B6">
      <w:pPr>
        <w:spacing w:line="460" w:lineRule="exact"/>
        <w:rPr>
          <w:rFonts w:ascii="新宋体" w:eastAsia="新宋体" w:hAnsi="新宋体"/>
          <w:u w:val="single"/>
        </w:rPr>
      </w:pPr>
    </w:p>
    <w:p w:rsidR="00EF06B6" w:rsidRDefault="00B7124D">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F06B6" w:rsidRDefault="00EF06B6">
      <w:pPr>
        <w:spacing w:line="460" w:lineRule="exact"/>
        <w:ind w:firstLine="2955"/>
        <w:rPr>
          <w:rFonts w:ascii="新宋体" w:eastAsia="新宋体" w:hAnsi="新宋体"/>
        </w:rPr>
      </w:pP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p>
    <w:p w:rsidR="00EF06B6" w:rsidRDefault="00B7124D">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日期：     年    月   日</w:t>
      </w: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附：</w:t>
      </w:r>
    </w:p>
    <w:p w:rsidR="00EF06B6" w:rsidRDefault="00C07E4F">
      <w:pPr>
        <w:spacing w:line="460" w:lineRule="exact"/>
        <w:ind w:firstLineChars="100" w:firstLine="220"/>
        <w:rPr>
          <w:rFonts w:ascii="新宋体" w:eastAsia="新宋体" w:hAnsi="新宋体"/>
        </w:rPr>
      </w:pPr>
      <w:r>
        <w:rPr>
          <w:rFonts w:ascii="新宋体" w:eastAsia="新宋体" w:hAnsi="新宋体"/>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EF06B6" w:rsidRDefault="00B7124D">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EF06B6" w:rsidRDefault="00B7124D">
                      <w:r>
                        <w:rPr>
                          <w:rFonts w:ascii="新宋体" w:eastAsia="新宋体" w:hAnsi="新宋体" w:hint="eastAsia"/>
                        </w:rPr>
                        <w:t xml:space="preserve">  身份证：</w:t>
                      </w:r>
                    </w:p>
                  </w:txbxContent>
                </v:textbox>
              </v:shape>
            </w:pict>
          </mc:Fallback>
        </mc:AlternateContent>
      </w:r>
      <w:r w:rsidR="00B7124D">
        <w:rPr>
          <w:rFonts w:ascii="新宋体" w:eastAsia="新宋体" w:hAnsi="新宋体" w:hint="eastAsia"/>
        </w:rPr>
        <w:t xml:space="preserve">授权代表姓名（签字）：                                 </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职务：</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详细通讯地址：</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手机：</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电话：</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传真：</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邮政编码:</w:t>
      </w:r>
    </w:p>
    <w:p w:rsidR="00EF06B6" w:rsidRDefault="00EF06B6">
      <w:pPr>
        <w:spacing w:line="380" w:lineRule="exact"/>
        <w:rPr>
          <w:rFonts w:ascii="新宋体" w:eastAsia="新宋体" w:hAnsi="新宋体"/>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rPr>
          <w:rFonts w:ascii="新宋体" w:eastAsia="新宋体" w:hAnsi="新宋体"/>
          <w:b/>
        </w:rPr>
      </w:pPr>
    </w:p>
    <w:p w:rsidR="00EF06B6" w:rsidRDefault="00B7124D">
      <w:pPr>
        <w:pStyle w:val="a9"/>
        <w:rPr>
          <w:sz w:val="48"/>
          <w:szCs w:val="48"/>
        </w:rPr>
      </w:pPr>
      <w:r>
        <w:rPr>
          <w:rFonts w:hint="eastAsia"/>
          <w:sz w:val="48"/>
          <w:szCs w:val="48"/>
        </w:rPr>
        <w:lastRenderedPageBreak/>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甲方（以下简称“甲方”）：</w:t>
      </w:r>
      <w:r>
        <w:rPr>
          <w:rFonts w:asciiTheme="minorEastAsia" w:eastAsiaTheme="minorEastAsia" w:hAnsiTheme="minorEastAsia" w:cs="仿宋" w:hint="eastAsia"/>
          <w:b/>
          <w:bCs/>
          <w:szCs w:val="21"/>
          <w:u w:val="single"/>
        </w:rPr>
        <w:t>温州医科大学附属眼视光医院</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p>
    <w:p w:rsidR="00EF06B6" w:rsidRDefault="00B7124D">
      <w:pPr>
        <w:spacing w:after="120"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根据《中华人民共和国民法典》及其他有关法律、法规，遵循平等、自愿、公平和诚实信用的原则，经双方协商，同意就（            ）服务事项协商一致，订立本合同。</w:t>
      </w:r>
    </w:p>
    <w:p w:rsidR="00EF06B6" w:rsidRDefault="00B7124D">
      <w:pPr>
        <w:pStyle w:val="a5"/>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第一条  服务项目概况</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Pr>
          <w:rFonts w:asciiTheme="minorEastAsia" w:eastAsiaTheme="minorEastAsia" w:hAnsiTheme="minorEastAsia" w:cs="Times New Roman" w:hint="eastAsia"/>
          <w:spacing w:val="-4"/>
          <w:kern w:val="2"/>
          <w:sz w:val="21"/>
          <w:szCs w:val="21"/>
          <w:lang w:val="en-US" w:bidi="ar-SA"/>
        </w:rPr>
        <w:t xml:space="preserve">项目地点：                               </w:t>
      </w:r>
    </w:p>
    <w:p w:rsidR="00EF06B6"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服务期限：1年，</w:t>
      </w:r>
      <w:r>
        <w:rPr>
          <w:rFonts w:asciiTheme="minorEastAsia" w:eastAsiaTheme="minorEastAsia" w:hAnsiTheme="minorEastAsia" w:hint="eastAsia"/>
          <w:szCs w:val="21"/>
        </w:rPr>
        <w:t>自     年  月  日起至       年   月    日止。</w:t>
      </w:r>
    </w:p>
    <w:p w:rsidR="00EF06B6"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服务概况：</w:t>
      </w:r>
      <w:r>
        <w:rPr>
          <w:rFonts w:asciiTheme="minorEastAsia" w:eastAsiaTheme="minorEastAsia" w:hAnsiTheme="minorEastAsia"/>
          <w:spacing w:val="-4"/>
          <w:szCs w:val="21"/>
        </w:rPr>
        <w:t>在维保期间维保要求为含软、硬件维保、升级维护及相关技术支持，</w:t>
      </w:r>
      <w:r>
        <w:rPr>
          <w:rFonts w:asciiTheme="minorEastAsia" w:eastAsiaTheme="minorEastAsia" w:hAnsiTheme="minorEastAsia" w:hint="eastAsia"/>
          <w:spacing w:val="-4"/>
          <w:szCs w:val="21"/>
        </w:rPr>
        <w:t>设备</w:t>
      </w:r>
      <w:r>
        <w:rPr>
          <w:rFonts w:asciiTheme="minorEastAsia" w:eastAsiaTheme="minorEastAsia" w:hAnsiTheme="minorEastAsia"/>
          <w:spacing w:val="-4"/>
          <w:szCs w:val="21"/>
        </w:rPr>
        <w:t>故障所需的配件均需由</w:t>
      </w:r>
      <w:r>
        <w:rPr>
          <w:rFonts w:asciiTheme="minorEastAsia" w:eastAsiaTheme="minorEastAsia" w:hAnsiTheme="minorEastAsia" w:hint="eastAsia"/>
          <w:spacing w:val="-4"/>
          <w:szCs w:val="21"/>
        </w:rPr>
        <w:t>乙方</w:t>
      </w:r>
      <w:r>
        <w:rPr>
          <w:rFonts w:asciiTheme="minorEastAsia" w:eastAsiaTheme="minorEastAsia" w:hAnsiTheme="minorEastAsia"/>
          <w:spacing w:val="-4"/>
          <w:szCs w:val="21"/>
        </w:rPr>
        <w:t>免费提供</w:t>
      </w:r>
      <w:r>
        <w:rPr>
          <w:rFonts w:asciiTheme="minorEastAsia" w:eastAsiaTheme="minorEastAsia" w:hAnsiTheme="minorEastAsia" w:hint="eastAsia"/>
          <w:spacing w:val="-4"/>
          <w:szCs w:val="21"/>
        </w:rPr>
        <w:t xml:space="preserve">。               </w:t>
      </w:r>
    </w:p>
    <w:p w:rsidR="00EF06B6" w:rsidRDefault="00B7124D">
      <w:pPr>
        <w:pStyle w:val="a5"/>
        <w:spacing w:after="0"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第二条  服务内容</w:t>
      </w:r>
    </w:p>
    <w:p w:rsidR="00EF06B6" w:rsidRPr="00B97B01" w:rsidRDefault="00B7124D">
      <w:pPr>
        <w:pStyle w:val="a5"/>
        <w:numPr>
          <w:ilvl w:val="3"/>
          <w:numId w:val="6"/>
        </w:numPr>
        <w:spacing w:after="0" w:line="360" w:lineRule="auto"/>
        <w:ind w:leftChars="0" w:left="0" w:firstLine="426"/>
        <w:rPr>
          <w:rFonts w:asciiTheme="minorEastAsia" w:eastAsiaTheme="minorEastAsia" w:hAnsiTheme="minorEastAsia" w:cs="Times New Roman"/>
          <w:spacing w:val="-4"/>
          <w:kern w:val="2"/>
          <w:sz w:val="21"/>
          <w:szCs w:val="21"/>
          <w:lang w:val="en-US" w:bidi="ar-SA"/>
        </w:rPr>
      </w:pPr>
      <w:r w:rsidRPr="00B97B01">
        <w:rPr>
          <w:rFonts w:asciiTheme="minorEastAsia" w:eastAsiaTheme="minorEastAsia" w:hAnsiTheme="minorEastAsia" w:cs="Times New Roman" w:hint="eastAsia"/>
          <w:spacing w:val="-4"/>
          <w:kern w:val="2"/>
          <w:sz w:val="21"/>
          <w:szCs w:val="21"/>
          <w:lang w:val="en-US" w:bidi="ar-SA"/>
        </w:rPr>
        <w:t>向甲方</w:t>
      </w:r>
      <w:r w:rsidRPr="00B97B01">
        <w:rPr>
          <w:rFonts w:asciiTheme="minorEastAsia" w:eastAsiaTheme="minorEastAsia" w:hAnsiTheme="minorEastAsia" w:cs="Times New Roman"/>
          <w:spacing w:val="-4"/>
          <w:kern w:val="2"/>
          <w:sz w:val="21"/>
          <w:szCs w:val="21"/>
          <w:lang w:val="en-US" w:bidi="ar-SA"/>
        </w:rPr>
        <w:t>提供良好的技术支持。</w:t>
      </w:r>
      <w:r w:rsidRPr="00B97B01">
        <w:rPr>
          <w:rFonts w:asciiTheme="minorEastAsia" w:eastAsiaTheme="minorEastAsia" w:hAnsiTheme="minorEastAsia" w:cs="Times New Roman" w:hint="eastAsia"/>
          <w:spacing w:val="-4"/>
          <w:kern w:val="2"/>
          <w:sz w:val="21"/>
          <w:szCs w:val="21"/>
          <w:lang w:val="en-US" w:bidi="ar-SA"/>
        </w:rPr>
        <w:t>须有</w:t>
      </w:r>
      <w:r w:rsidRPr="00B97B01">
        <w:rPr>
          <w:rFonts w:asciiTheme="minorEastAsia" w:eastAsiaTheme="minorEastAsia" w:hAnsiTheme="minorEastAsia" w:cs="Times New Roman"/>
          <w:spacing w:val="-4"/>
          <w:kern w:val="2"/>
          <w:sz w:val="21"/>
          <w:szCs w:val="21"/>
          <w:lang w:val="en-US" w:bidi="ar-SA"/>
        </w:rPr>
        <w:t>专</w:t>
      </w:r>
      <w:r w:rsidRPr="00B97B01">
        <w:rPr>
          <w:rFonts w:asciiTheme="minorEastAsia" w:eastAsiaTheme="minorEastAsia" w:hAnsiTheme="minorEastAsia" w:cs="Times New Roman" w:hint="eastAsia"/>
          <w:spacing w:val="-4"/>
          <w:kern w:val="2"/>
          <w:sz w:val="21"/>
          <w:szCs w:val="21"/>
          <w:lang w:val="en-US" w:bidi="ar-SA"/>
        </w:rPr>
        <w:t>项</w:t>
      </w:r>
      <w:r w:rsidRPr="00B97B01">
        <w:rPr>
          <w:rFonts w:asciiTheme="minorEastAsia" w:eastAsiaTheme="minorEastAsia" w:hAnsiTheme="minorEastAsia" w:cs="Times New Roman"/>
          <w:spacing w:val="-4"/>
          <w:kern w:val="2"/>
          <w:sz w:val="21"/>
          <w:szCs w:val="21"/>
          <w:lang w:val="en-US" w:bidi="ar-SA"/>
        </w:rPr>
        <w:t>队伍从事此项工作，</w:t>
      </w:r>
      <w:r w:rsidRPr="00B97B01">
        <w:rPr>
          <w:rFonts w:asciiTheme="minorEastAsia" w:eastAsiaTheme="minorEastAsia" w:hAnsiTheme="minorEastAsia" w:cs="Times New Roman" w:hint="eastAsia"/>
          <w:spacing w:val="-4"/>
          <w:kern w:val="2"/>
          <w:sz w:val="21"/>
          <w:szCs w:val="21"/>
          <w:lang w:val="en-US" w:bidi="ar-SA"/>
        </w:rPr>
        <w:t>提供合同期内每天24小时电话服务，维修技术人员实行无节假日7*24小时上门响应服务。承诺在接到报修通知（电话等）后在30分钟内做出响应，4小时内到达现场处理故障，24小时内提供更换备件，完成修复。特殊故障，在采购方允许的情况下，48小时内完成修复。</w:t>
      </w:r>
    </w:p>
    <w:p w:rsidR="00EF06B6" w:rsidRPr="00B97B01" w:rsidRDefault="00B7124D">
      <w:pPr>
        <w:pStyle w:val="a5"/>
        <w:numPr>
          <w:ilvl w:val="3"/>
          <w:numId w:val="6"/>
        </w:numPr>
        <w:spacing w:after="0" w:line="360" w:lineRule="auto"/>
        <w:ind w:leftChars="0" w:left="0" w:firstLine="426"/>
        <w:rPr>
          <w:rFonts w:asciiTheme="minorEastAsia" w:eastAsiaTheme="minorEastAsia" w:hAnsiTheme="minorEastAsia" w:cs="Times New Roman"/>
          <w:spacing w:val="-4"/>
          <w:kern w:val="2"/>
          <w:sz w:val="21"/>
          <w:szCs w:val="21"/>
          <w:lang w:val="en-US" w:bidi="ar-SA"/>
        </w:rPr>
      </w:pPr>
      <w:r w:rsidRPr="00B97B01">
        <w:rPr>
          <w:rFonts w:asciiTheme="minorEastAsia" w:eastAsiaTheme="minorEastAsia" w:hAnsiTheme="minorEastAsia" w:cs="Times New Roman" w:hint="eastAsia"/>
          <w:spacing w:val="-4"/>
          <w:kern w:val="2"/>
          <w:sz w:val="21"/>
          <w:szCs w:val="21"/>
          <w:lang w:val="en-US" w:bidi="ar-SA"/>
        </w:rPr>
        <w:t>乙方维修时所更换的配件必须是原厂配件，必须提供原生产厂家的</w:t>
      </w:r>
      <w:proofErr w:type="gramStart"/>
      <w:r w:rsidRPr="00B97B01">
        <w:rPr>
          <w:rFonts w:asciiTheme="minorEastAsia" w:eastAsiaTheme="minorEastAsia" w:hAnsiTheme="minorEastAsia" w:cs="Times New Roman" w:hint="eastAsia"/>
          <w:spacing w:val="-4"/>
          <w:kern w:val="2"/>
          <w:sz w:val="21"/>
          <w:szCs w:val="21"/>
          <w:lang w:val="en-US" w:bidi="ar-SA"/>
        </w:rPr>
        <w:t>质保证明</w:t>
      </w:r>
      <w:proofErr w:type="gramEnd"/>
      <w:r w:rsidRPr="00B97B01">
        <w:rPr>
          <w:rFonts w:asciiTheme="minorEastAsia" w:eastAsiaTheme="minorEastAsia" w:hAnsiTheme="minorEastAsia" w:cs="Times New Roman" w:hint="eastAsia"/>
          <w:spacing w:val="-4"/>
          <w:kern w:val="2"/>
          <w:sz w:val="21"/>
          <w:szCs w:val="21"/>
          <w:lang w:val="en-US" w:bidi="ar-SA"/>
        </w:rPr>
        <w:t>，</w:t>
      </w:r>
      <w:r w:rsidRPr="00B97B01">
        <w:rPr>
          <w:rFonts w:asciiTheme="minorEastAsia" w:eastAsiaTheme="minorEastAsia" w:hAnsiTheme="minorEastAsia" w:cs="Times New Roman"/>
          <w:spacing w:val="-4"/>
          <w:kern w:val="2"/>
          <w:sz w:val="21"/>
          <w:szCs w:val="21"/>
          <w:lang w:val="en-US" w:bidi="ar-SA"/>
        </w:rPr>
        <w:t>须有可靠的服务保障，能提供正常的技术、备品备件服务。拥有本地备品备件库</w:t>
      </w:r>
      <w:r w:rsidRPr="00B97B01">
        <w:rPr>
          <w:rFonts w:asciiTheme="minorEastAsia" w:eastAsiaTheme="minorEastAsia" w:hAnsiTheme="minorEastAsia" w:cs="Times New Roman" w:hint="eastAsia"/>
          <w:spacing w:val="-4"/>
          <w:kern w:val="2"/>
          <w:sz w:val="21"/>
          <w:szCs w:val="21"/>
          <w:lang w:val="en-US" w:bidi="ar-SA"/>
        </w:rPr>
        <w:t>。</w:t>
      </w:r>
    </w:p>
    <w:p w:rsidR="00EF06B6" w:rsidRPr="00B97B01" w:rsidRDefault="00B7124D" w:rsidP="00B97B01">
      <w:pPr>
        <w:spacing w:line="360" w:lineRule="auto"/>
        <w:ind w:firstLineChars="193" w:firstLine="390"/>
        <w:rPr>
          <w:rFonts w:asciiTheme="minorEastAsia" w:eastAsiaTheme="minorEastAsia" w:hAnsiTheme="minorEastAsia" w:cs="Times New Roman"/>
          <w:spacing w:val="-4"/>
          <w:kern w:val="2"/>
          <w:sz w:val="21"/>
          <w:szCs w:val="21"/>
          <w:lang w:val="en-US" w:bidi="ar-SA"/>
        </w:rPr>
      </w:pPr>
      <w:r w:rsidRPr="00B97B01">
        <w:rPr>
          <w:rFonts w:asciiTheme="minorEastAsia" w:eastAsiaTheme="minorEastAsia" w:hAnsiTheme="minorEastAsia" w:cs="Times New Roman" w:hint="eastAsia"/>
          <w:spacing w:val="-4"/>
          <w:kern w:val="2"/>
          <w:sz w:val="21"/>
          <w:szCs w:val="21"/>
          <w:lang w:val="en-US" w:bidi="ar-SA"/>
        </w:rPr>
        <w:t>3.实行每季度不少于一次的定期巡检和不定期的回访。巡检内容涉及到需维保设备的各个方面，包含常见故障等内容。每次巡检、回访工作需提供一份内容详尽的巡检报告（投标时提供报告格式）,对设备情况做好备案，以供日后查询。</w:t>
      </w:r>
      <w:r w:rsidR="00C07E4F" w:rsidRPr="00B97B01">
        <w:rPr>
          <w:rFonts w:asciiTheme="minorEastAsia" w:eastAsiaTheme="minorEastAsia" w:hAnsiTheme="minorEastAsia" w:cs="Times New Roman" w:hint="eastAsia"/>
          <w:spacing w:val="-4"/>
          <w:kern w:val="2"/>
          <w:sz w:val="21"/>
          <w:szCs w:val="21"/>
          <w:lang w:val="en-US" w:bidi="ar-SA"/>
        </w:rPr>
        <w:t>乙方</w:t>
      </w:r>
      <w:r w:rsidRPr="00B97B01">
        <w:rPr>
          <w:rFonts w:asciiTheme="minorEastAsia" w:eastAsiaTheme="minorEastAsia" w:hAnsiTheme="minorEastAsia" w:cs="Times New Roman" w:hint="eastAsia"/>
          <w:spacing w:val="-4"/>
          <w:kern w:val="2"/>
          <w:sz w:val="21"/>
          <w:szCs w:val="21"/>
          <w:lang w:val="en-US" w:bidi="ar-SA"/>
        </w:rPr>
        <w:t>需根据实际运行维护情况，提供年度的运维、安全服务总结报告，报告需要保留至合同结束后1年备查。</w:t>
      </w:r>
    </w:p>
    <w:p w:rsidR="00EF06B6" w:rsidRPr="00B97B01" w:rsidRDefault="00B7124D" w:rsidP="00B97B01">
      <w:pPr>
        <w:pStyle w:val="a5"/>
        <w:spacing w:after="0" w:line="360" w:lineRule="auto"/>
        <w:ind w:leftChars="0" w:left="0" w:firstLineChars="193" w:firstLine="390"/>
        <w:rPr>
          <w:rFonts w:asciiTheme="minorEastAsia" w:eastAsiaTheme="minorEastAsia" w:hAnsiTheme="minorEastAsia" w:cs="Times New Roman"/>
          <w:spacing w:val="-4"/>
          <w:kern w:val="2"/>
          <w:sz w:val="21"/>
          <w:szCs w:val="21"/>
          <w:lang w:val="en-US" w:bidi="ar-SA"/>
        </w:rPr>
      </w:pPr>
      <w:r w:rsidRPr="00B97B01">
        <w:rPr>
          <w:rFonts w:asciiTheme="minorEastAsia" w:eastAsiaTheme="minorEastAsia" w:hAnsiTheme="minorEastAsia" w:cs="Times New Roman" w:hint="eastAsia"/>
          <w:spacing w:val="-4"/>
          <w:kern w:val="2"/>
          <w:sz w:val="21"/>
          <w:szCs w:val="21"/>
          <w:lang w:val="en-US" w:bidi="ar-SA"/>
        </w:rPr>
        <w:t>4.</w:t>
      </w:r>
      <w:r w:rsidRPr="00B97B01">
        <w:rPr>
          <w:rFonts w:asciiTheme="minorEastAsia" w:eastAsiaTheme="minorEastAsia" w:hAnsiTheme="minorEastAsia" w:cs="Times New Roman"/>
          <w:spacing w:val="-4"/>
          <w:kern w:val="2"/>
          <w:sz w:val="21"/>
          <w:szCs w:val="21"/>
          <w:lang w:val="en-US" w:bidi="ar-SA"/>
        </w:rPr>
        <w:t>在维保期间维保要求为含软、硬件维保、升级维护及相关技</w:t>
      </w:r>
      <w:r w:rsidRPr="00B97B01">
        <w:rPr>
          <w:rFonts w:asciiTheme="minorEastAsia" w:eastAsiaTheme="minorEastAsia" w:hAnsiTheme="minorEastAsia" w:cs="Times New Roman" w:hint="eastAsia"/>
          <w:spacing w:val="-4"/>
          <w:kern w:val="2"/>
          <w:sz w:val="21"/>
          <w:szCs w:val="21"/>
          <w:lang w:val="en-US" w:bidi="ar-SA"/>
        </w:rPr>
        <w:t>术支持，设备故障所需的配件均需由</w:t>
      </w:r>
      <w:r w:rsidR="00A247B6" w:rsidRPr="00B97B01">
        <w:rPr>
          <w:rFonts w:asciiTheme="minorEastAsia" w:eastAsiaTheme="minorEastAsia" w:hAnsiTheme="minorEastAsia" w:cs="Times New Roman" w:hint="eastAsia"/>
          <w:spacing w:val="-4"/>
          <w:kern w:val="2"/>
          <w:sz w:val="21"/>
          <w:szCs w:val="21"/>
          <w:lang w:val="en-US" w:bidi="ar-SA"/>
        </w:rPr>
        <w:t>乙方</w:t>
      </w:r>
      <w:r w:rsidRPr="00B97B01">
        <w:rPr>
          <w:rFonts w:asciiTheme="minorEastAsia" w:eastAsiaTheme="minorEastAsia" w:hAnsiTheme="minorEastAsia" w:cs="Times New Roman" w:hint="eastAsia"/>
          <w:spacing w:val="-4"/>
          <w:kern w:val="2"/>
          <w:sz w:val="21"/>
          <w:szCs w:val="21"/>
          <w:lang w:val="en-US" w:bidi="ar-SA"/>
        </w:rPr>
        <w:t>免费提供。</w:t>
      </w:r>
    </w:p>
    <w:p w:rsidR="00EF06B6" w:rsidRPr="00B97B01" w:rsidRDefault="00B97B01" w:rsidP="00B97B01">
      <w:pPr>
        <w:pStyle w:val="a5"/>
        <w:spacing w:after="0" w:line="360" w:lineRule="auto"/>
        <w:ind w:leftChars="0" w:left="0" w:firstLineChars="193" w:firstLine="390"/>
        <w:rPr>
          <w:rFonts w:asciiTheme="minorEastAsia" w:eastAsiaTheme="minorEastAsia" w:hAnsiTheme="minorEastAsia" w:cs="Times New Roman"/>
          <w:spacing w:val="-4"/>
          <w:kern w:val="2"/>
          <w:sz w:val="21"/>
          <w:szCs w:val="21"/>
          <w:lang w:val="en-US" w:bidi="ar-SA"/>
        </w:rPr>
      </w:pPr>
      <w:r w:rsidRPr="00B97B01">
        <w:rPr>
          <w:rFonts w:asciiTheme="minorEastAsia" w:eastAsiaTheme="minorEastAsia" w:hAnsiTheme="minorEastAsia" w:cs="Times New Roman" w:hint="eastAsia"/>
          <w:spacing w:val="-4"/>
          <w:kern w:val="2"/>
          <w:sz w:val="21"/>
          <w:szCs w:val="21"/>
          <w:lang w:val="en-US" w:bidi="ar-SA"/>
        </w:rPr>
        <w:t>5</w:t>
      </w:r>
      <w:r w:rsidR="00B7124D" w:rsidRPr="00B97B01">
        <w:rPr>
          <w:rFonts w:asciiTheme="minorEastAsia" w:eastAsiaTheme="minorEastAsia" w:hAnsiTheme="minorEastAsia" w:cs="Times New Roman" w:hint="eastAsia"/>
          <w:spacing w:val="-4"/>
          <w:kern w:val="2"/>
          <w:sz w:val="21"/>
          <w:szCs w:val="21"/>
          <w:lang w:val="en-US" w:bidi="ar-SA"/>
        </w:rPr>
        <w:t>.服务具体要求（见询价公告附件）</w:t>
      </w:r>
      <w:bookmarkStart w:id="0" w:name="_GoBack"/>
      <w:bookmarkEnd w:id="0"/>
    </w:p>
    <w:p w:rsidR="00EF06B6" w:rsidRDefault="00B7124D">
      <w:pPr>
        <w:spacing w:line="360" w:lineRule="auto"/>
        <w:ind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第三条  服务费用及支付：</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合同价格：</w:t>
      </w:r>
      <w:r>
        <w:rPr>
          <w:rFonts w:asciiTheme="minorEastAsia" w:eastAsiaTheme="minorEastAsia" w:hAnsiTheme="minorEastAsia" w:hint="eastAsia"/>
          <w:sz w:val="21"/>
          <w:szCs w:val="21"/>
          <w:u w:val="single"/>
        </w:rPr>
        <w:t>人民币           元</w:t>
      </w:r>
      <w:r>
        <w:rPr>
          <w:rFonts w:asciiTheme="minorEastAsia" w:eastAsiaTheme="minorEastAsia" w:hAnsiTheme="minorEastAsia" w:hint="eastAsia"/>
          <w:sz w:val="21"/>
          <w:szCs w:val="21"/>
        </w:rPr>
        <w:t>。 大写：</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w:t>
      </w:r>
      <w:r>
        <w:rPr>
          <w:rFonts w:asciiTheme="minorEastAsia" w:eastAsiaTheme="minorEastAsia" w:hAnsiTheme="minorEastAsia" w:hint="eastAsia"/>
          <w:sz w:val="21"/>
          <w:szCs w:val="21"/>
        </w:rPr>
        <w:lastRenderedPageBreak/>
        <w:t>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F06B6" w:rsidRDefault="00B7124D">
      <w:pPr>
        <w:pStyle w:val="a5"/>
        <w:numPr>
          <w:ilvl w:val="0"/>
          <w:numId w:val="8"/>
        </w:numPr>
        <w:autoSpaceDE/>
        <w:autoSpaceDN/>
        <w:spacing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根据先提供服务后支付原则，</w:t>
      </w:r>
      <w:r w:rsidR="005530EF">
        <w:rPr>
          <w:rFonts w:asciiTheme="minorEastAsia" w:eastAsiaTheme="minorEastAsia" w:hAnsiTheme="minorEastAsia" w:hint="eastAsia"/>
          <w:sz w:val="21"/>
          <w:szCs w:val="21"/>
        </w:rPr>
        <w:t>半年结算一次，</w:t>
      </w:r>
      <w:r w:rsidR="005530EF" w:rsidRPr="00B7708C">
        <w:rPr>
          <w:rFonts w:cs="Arial" w:hint="eastAsia"/>
          <w:szCs w:val="21"/>
        </w:rPr>
        <w:t>乙方每次申请付款前必须提供本季度制作清单记录并向甲方开具相应金额的、符合国家规定的增值税专用/普通发票。</w:t>
      </w:r>
    </w:p>
    <w:p w:rsidR="00EF06B6" w:rsidRDefault="00B7124D">
      <w:pPr>
        <w:spacing w:line="360" w:lineRule="auto"/>
        <w:ind w:leftChars="193" w:left="495" w:hangingChars="33" w:hanging="70"/>
        <w:rPr>
          <w:rFonts w:asciiTheme="minorEastAsia" w:eastAsiaTheme="minorEastAsia" w:hAnsiTheme="minorEastAsia"/>
          <w:b/>
          <w:spacing w:val="-4"/>
          <w:szCs w:val="21"/>
        </w:rPr>
      </w:pPr>
      <w:r>
        <w:rPr>
          <w:rFonts w:asciiTheme="minorEastAsia" w:eastAsiaTheme="minorEastAsia" w:hAnsiTheme="minorEastAsia" w:hint="eastAsia"/>
          <w:b/>
          <w:spacing w:val="-4"/>
          <w:szCs w:val="21"/>
        </w:rPr>
        <w:t>第四条  履约保证金</w:t>
      </w:r>
    </w:p>
    <w:p w:rsidR="00EF06B6" w:rsidRDefault="00B7124D">
      <w:pPr>
        <w:pStyle w:val="ac"/>
        <w:numPr>
          <w:ilvl w:val="0"/>
          <w:numId w:val="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乙方必须在签订合同前缴付履约保证金人民币</w:t>
      </w:r>
      <w:r>
        <w:rPr>
          <w:rFonts w:asciiTheme="minorEastAsia" w:eastAsiaTheme="minorEastAsia" w:hAnsiTheme="minorEastAsia" w:hint="eastAsia"/>
          <w:spacing w:val="-4"/>
          <w:szCs w:val="21"/>
          <w:u w:val="single"/>
        </w:rPr>
        <w:t xml:space="preserve"> </w:t>
      </w:r>
      <w:r w:rsidR="006633C1">
        <w:rPr>
          <w:rFonts w:asciiTheme="minorEastAsia" w:eastAsiaTheme="minorEastAsia" w:hAnsiTheme="minorEastAsia" w:hint="eastAsia"/>
          <w:spacing w:val="-4"/>
          <w:szCs w:val="21"/>
          <w:u w:val="single"/>
        </w:rPr>
        <w:t>/</w:t>
      </w:r>
      <w:r>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元（合同金额的5%）或银行出具的保函，以保证乙方遵守本合同的一切条款、条件和承诺，该保证金在甲方的规定存续期间不计息。 </w:t>
      </w:r>
    </w:p>
    <w:p w:rsidR="00EF06B6" w:rsidRDefault="00B7124D">
      <w:pPr>
        <w:pStyle w:val="a5"/>
        <w:numPr>
          <w:ilvl w:val="0"/>
          <w:numId w:val="9"/>
        </w:numPr>
        <w:autoSpaceDE/>
        <w:autoSpaceDN/>
        <w:spacing w:line="360" w:lineRule="auto"/>
        <w:ind w:leftChars="0"/>
        <w:jc w:val="both"/>
        <w:rPr>
          <w:rFonts w:asciiTheme="minorEastAsia" w:eastAsiaTheme="minorEastAsia" w:hAnsiTheme="minorEastAsia"/>
          <w:sz w:val="21"/>
          <w:szCs w:val="21"/>
        </w:rPr>
      </w:pPr>
      <w:r>
        <w:rPr>
          <w:rFonts w:asciiTheme="minorEastAsia" w:eastAsiaTheme="minorEastAsia" w:hAnsiTheme="minorEastAsia" w:hint="eastAsia"/>
          <w:sz w:val="21"/>
          <w:szCs w:val="21"/>
        </w:rPr>
        <w:t>甲方有权从履约保证金中优先扣除乙方违约金以及因乙方行为造成的甲方经济损失。</w:t>
      </w:r>
    </w:p>
    <w:p w:rsidR="00EF06B6" w:rsidRDefault="00B7124D">
      <w:pPr>
        <w:pStyle w:val="ac"/>
        <w:numPr>
          <w:ilvl w:val="0"/>
          <w:numId w:val="9"/>
        </w:numPr>
        <w:ind w:firstLineChars="0"/>
        <w:rPr>
          <w:rFonts w:asciiTheme="minorEastAsia" w:eastAsiaTheme="minorEastAsia" w:hAnsiTheme="minorEastAsia"/>
          <w:spacing w:val="-4"/>
          <w:szCs w:val="21"/>
        </w:rPr>
      </w:pPr>
      <w:r>
        <w:rPr>
          <w:rFonts w:asciiTheme="minorEastAsia" w:eastAsiaTheme="minorEastAsia" w:hAnsiTheme="minorEastAsia" w:hint="eastAsia"/>
          <w:spacing w:val="-4"/>
          <w:szCs w:val="21"/>
        </w:rPr>
        <w:t>合同终止后乙方按约定退场30天内履约保证金或保函无息退还。</w:t>
      </w:r>
    </w:p>
    <w:p w:rsidR="00EF06B6" w:rsidRDefault="00B7124D">
      <w:pPr>
        <w:pStyle w:val="a5"/>
        <w:spacing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第五条  双方权利和义务</w:t>
      </w:r>
    </w:p>
    <w:p w:rsidR="00EF06B6" w:rsidRDefault="00B7124D" w:rsidP="005608CE">
      <w:pPr>
        <w:pStyle w:val="a5"/>
        <w:numPr>
          <w:ilvl w:val="0"/>
          <w:numId w:val="10"/>
        </w:numPr>
        <w:autoSpaceDE/>
        <w:autoSpaceDN/>
        <w:spacing w:line="360" w:lineRule="auto"/>
        <w:ind w:leftChars="0" w:left="2" w:firstLineChars="269" w:firstLine="565"/>
        <w:rPr>
          <w:rFonts w:asciiTheme="minorEastAsia" w:eastAsiaTheme="minorEastAsia" w:hAnsiTheme="minorEastAsia"/>
          <w:sz w:val="21"/>
          <w:szCs w:val="21"/>
        </w:rPr>
      </w:pPr>
      <w:r>
        <w:rPr>
          <w:rFonts w:asciiTheme="minorEastAsia" w:eastAsiaTheme="minorEastAsia" w:hAnsiTheme="minorEastAsia" w:hint="eastAsia"/>
          <w:sz w:val="21"/>
          <w:szCs w:val="21"/>
        </w:rPr>
        <w:t>乙方的权利和义务：</w:t>
      </w:r>
    </w:p>
    <w:p w:rsidR="00EF06B6" w:rsidRDefault="00B7124D" w:rsidP="005608CE">
      <w:pPr>
        <w:pStyle w:val="a5"/>
        <w:spacing w:line="360" w:lineRule="auto"/>
        <w:ind w:leftChars="0" w:left="0"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t>1）乙方的工作人员经相关专业考核合格后持证上岗，甲方有权进行审核。</w:t>
      </w:r>
    </w:p>
    <w:p w:rsidR="00EF06B6" w:rsidRDefault="00B7124D" w:rsidP="005608CE">
      <w:pPr>
        <w:pStyle w:val="a5"/>
        <w:spacing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t>2）乙方必须严格按照招标文件及合同约定提供服务，并根据甲方要求不断改进服务手段，自觉接受甲方相关部门的监督与检查。</w:t>
      </w:r>
    </w:p>
    <w:p w:rsidR="00EF06B6" w:rsidRDefault="00B7124D">
      <w:pPr>
        <w:pStyle w:val="a5"/>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3）在服务期内，乙方所有人员的人身安全由乙方全权负责，乙方工作人员索赔金额由乙方全部承担。</w:t>
      </w:r>
    </w:p>
    <w:p w:rsidR="00EF06B6" w:rsidRDefault="00B7124D" w:rsidP="00A247B6">
      <w:pPr>
        <w:pStyle w:val="a5"/>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4）乙方服务人员应遵守甲方内部的一切行政管理、消防安全等规章制度。</w:t>
      </w:r>
    </w:p>
    <w:p w:rsidR="00EF06B6" w:rsidRDefault="00B7124D">
      <w:pPr>
        <w:pStyle w:val="a5"/>
        <w:spacing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t>5）遇突发事件或安全检查时，乙方必须配合有关部门执行任务，并指定专职人员协助工作，直至完成。</w:t>
      </w:r>
    </w:p>
    <w:p w:rsidR="00EF06B6" w:rsidRDefault="00B7124D">
      <w:pPr>
        <w:pStyle w:val="a5"/>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6）乙方委派的项目负责人为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。项目负责人不得随意变更，因特殊原因变更需经得甲方书面同意。</w:t>
      </w:r>
    </w:p>
    <w:p w:rsidR="00EF06B6" w:rsidRDefault="00B7124D">
      <w:pPr>
        <w:pStyle w:val="a5"/>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2．甲方的权利和义务：</w:t>
      </w:r>
    </w:p>
    <w:p w:rsidR="00EF06B6" w:rsidRDefault="00B7124D">
      <w:pPr>
        <w:pStyle w:val="a5"/>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1）甲方在职权范围内保证乙方的正常经营不受干扰。</w:t>
      </w:r>
    </w:p>
    <w:p w:rsidR="00EF06B6" w:rsidRDefault="00B7124D">
      <w:pPr>
        <w:pStyle w:val="a5"/>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2）保证乙方服务所需的人员按规定正常进入服务区域内开展服务工作。</w:t>
      </w:r>
    </w:p>
    <w:p w:rsidR="00EF06B6" w:rsidRDefault="00B7124D">
      <w:pPr>
        <w:pStyle w:val="a5"/>
        <w:spacing w:line="360" w:lineRule="auto"/>
        <w:ind w:leftChars="-6" w:left="-13" w:firstLine="427"/>
        <w:rPr>
          <w:rFonts w:asciiTheme="minorEastAsia" w:eastAsiaTheme="minorEastAsia" w:hAnsiTheme="minorEastAsia"/>
          <w:sz w:val="21"/>
          <w:szCs w:val="21"/>
        </w:rPr>
      </w:pPr>
      <w:r>
        <w:rPr>
          <w:rFonts w:asciiTheme="minorEastAsia" w:eastAsiaTheme="minorEastAsia" w:hAnsiTheme="minorEastAsia" w:hint="eastAsia"/>
          <w:sz w:val="21"/>
          <w:szCs w:val="21"/>
        </w:rPr>
        <w:t>3）甲方委派的项目负责人为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w:t>
      </w:r>
      <w:r>
        <w:rPr>
          <w:rFonts w:asciiTheme="minorEastAsia" w:eastAsiaTheme="minorEastAsia" w:hAnsiTheme="minorEastAsia" w:hint="eastAsia"/>
          <w:sz w:val="21"/>
          <w:szCs w:val="21"/>
        </w:rPr>
        <w:lastRenderedPageBreak/>
        <w:t>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EF06B6" w:rsidRDefault="00B7124D">
      <w:pPr>
        <w:pStyle w:val="a5"/>
        <w:spacing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第六条  违约条款</w:t>
      </w:r>
    </w:p>
    <w:p w:rsidR="00EF06B6" w:rsidRDefault="00B7124D">
      <w:pPr>
        <w:pStyle w:val="a5"/>
        <w:spacing w:line="360" w:lineRule="auto"/>
        <w:ind w:leftChars="-6" w:left="-13" w:firstLine="426"/>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B97B01" w:rsidRDefault="00B7124D" w:rsidP="00B97B01">
      <w:pPr>
        <w:spacing w:line="360" w:lineRule="auto"/>
        <w:ind w:leftChars="-6" w:left="-13" w:firstLineChars="196" w:firstLine="431"/>
        <w:rPr>
          <w:rFonts w:asciiTheme="minorEastAsia" w:eastAsiaTheme="minorEastAsia" w:hAnsiTheme="minorEastAsia" w:hint="eastAsia"/>
          <w:color w:val="000000"/>
          <w:szCs w:val="21"/>
        </w:rPr>
      </w:pPr>
      <w:r>
        <w:rPr>
          <w:rFonts w:asciiTheme="minorEastAsia" w:eastAsiaTheme="minorEastAsia" w:hAnsiTheme="minorEastAsia"/>
          <w:color w:val="000000"/>
          <w:szCs w:val="21"/>
        </w:rPr>
        <w:t>2</w:t>
      </w:r>
      <w:r>
        <w:rPr>
          <w:rFonts w:asciiTheme="minorEastAsia" w:eastAsiaTheme="minorEastAsia" w:hAnsiTheme="minorEastAsia" w:hint="eastAsia"/>
          <w:color w:val="000000"/>
          <w:szCs w:val="21"/>
        </w:rPr>
        <w:t>.非乙方责任，甲方如单方终止合同，甲方须向乙方支付</w:t>
      </w:r>
      <w:r>
        <w:rPr>
          <w:rFonts w:asciiTheme="minorEastAsia" w:eastAsiaTheme="minorEastAsia" w:hAnsiTheme="minorEastAsia" w:hint="eastAsia"/>
          <w:snapToGrid w:val="0"/>
          <w:color w:val="000000"/>
          <w:szCs w:val="21"/>
        </w:rPr>
        <w:t>合同总价5%的</w:t>
      </w:r>
      <w:r>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Pr>
          <w:rFonts w:asciiTheme="minorEastAsia" w:eastAsiaTheme="minorEastAsia" w:hAnsiTheme="minorEastAsia" w:hint="eastAsia"/>
          <w:snapToGrid w:val="0"/>
          <w:color w:val="000000"/>
          <w:szCs w:val="21"/>
        </w:rPr>
        <w:t>合同总价5%</w:t>
      </w:r>
      <w:r>
        <w:rPr>
          <w:rFonts w:asciiTheme="minorEastAsia" w:eastAsiaTheme="minorEastAsia" w:hAnsiTheme="minorEastAsia" w:hint="eastAsia"/>
          <w:color w:val="000000"/>
          <w:szCs w:val="21"/>
        </w:rPr>
        <w:t>的违约金，并赔偿因此给甲方造成的其它直接经济损失。</w:t>
      </w:r>
    </w:p>
    <w:p w:rsidR="00B97B01" w:rsidRPr="00B97B01" w:rsidRDefault="00B97B01" w:rsidP="00B97B01">
      <w:pPr>
        <w:spacing w:line="360" w:lineRule="auto"/>
        <w:ind w:leftChars="-6" w:left="-13" w:firstLineChars="196" w:firstLine="431"/>
        <w:rPr>
          <w:rFonts w:asciiTheme="minorEastAsia" w:eastAsiaTheme="minorEastAsia" w:hAnsiTheme="minorEastAsia"/>
          <w:color w:val="000000"/>
          <w:szCs w:val="21"/>
        </w:rPr>
      </w:pPr>
      <w:r w:rsidRPr="00B97B01">
        <w:rPr>
          <w:rFonts w:asciiTheme="minorEastAsia" w:eastAsiaTheme="minorEastAsia" w:hAnsiTheme="minorEastAsia" w:hint="eastAsia"/>
          <w:color w:val="000000"/>
          <w:szCs w:val="21"/>
        </w:rPr>
        <w:t>3</w:t>
      </w:r>
      <w:r w:rsidRPr="00B97B01">
        <w:rPr>
          <w:rFonts w:asciiTheme="minorEastAsia" w:eastAsiaTheme="minorEastAsia" w:hAnsiTheme="minorEastAsia" w:hint="eastAsia"/>
          <w:color w:val="000000"/>
          <w:szCs w:val="21"/>
        </w:rPr>
        <w:t>.若维保中因未及时处理故障或故障处理不当，对我院业务造成严重影响的，处罚5000元/次。若造成严重影响3次以上的，甲方有权取消合同。</w:t>
      </w:r>
    </w:p>
    <w:p w:rsidR="00EF06B6" w:rsidRPr="00B97B01" w:rsidRDefault="00B7124D" w:rsidP="00B97B01">
      <w:pPr>
        <w:pStyle w:val="a9"/>
        <w:spacing w:line="360" w:lineRule="auto"/>
        <w:ind w:firstLineChars="201" w:firstLine="444"/>
        <w:jc w:val="left"/>
        <w:rPr>
          <w:rFonts w:asciiTheme="minorEastAsia" w:hAnsiTheme="minorEastAsia" w:cs="宋体"/>
          <w:bCs w:val="0"/>
          <w:color w:val="000000"/>
          <w:kern w:val="0"/>
          <w:sz w:val="22"/>
          <w:szCs w:val="21"/>
          <w:lang w:val="zh-CN" w:bidi="zh-CN"/>
        </w:rPr>
      </w:pPr>
      <w:bookmarkStart w:id="1" w:name="_Toc419045121"/>
      <w:bookmarkStart w:id="2" w:name="_Toc422322547"/>
      <w:r w:rsidRPr="00B97B01">
        <w:rPr>
          <w:rFonts w:asciiTheme="minorEastAsia" w:hAnsiTheme="minorEastAsia" w:cs="宋体" w:hint="eastAsia"/>
          <w:bCs w:val="0"/>
          <w:color w:val="000000"/>
          <w:kern w:val="0"/>
          <w:sz w:val="22"/>
          <w:szCs w:val="21"/>
          <w:lang w:val="zh-CN" w:bidi="zh-CN"/>
        </w:rPr>
        <w:t>第七条  争议解决</w:t>
      </w:r>
      <w:bookmarkEnd w:id="1"/>
      <w:bookmarkEnd w:id="2"/>
    </w:p>
    <w:p w:rsidR="00EF06B6" w:rsidRDefault="00B7124D">
      <w:pPr>
        <w:spacing w:line="360" w:lineRule="auto"/>
        <w:ind w:firstLine="480"/>
        <w:rPr>
          <w:rFonts w:asciiTheme="minorEastAsia" w:eastAsiaTheme="minorEastAsia" w:hAnsiTheme="minorEastAsia"/>
          <w:szCs w:val="21"/>
        </w:rPr>
      </w:pPr>
      <w:r>
        <w:rPr>
          <w:rFonts w:asciiTheme="minorEastAsia" w:eastAsiaTheme="minorEastAsia" w:hAnsiTheme="minorEastAsia" w:hint="eastAsia"/>
          <w:szCs w:val="21"/>
        </w:rPr>
        <w:t>合同争议的最终解决方式为下列第</w:t>
      </w:r>
      <w:r>
        <w:rPr>
          <w:rFonts w:asciiTheme="minorEastAsia" w:eastAsiaTheme="minorEastAsia" w:hAnsiTheme="minorEastAsia"/>
          <w:szCs w:val="21"/>
          <w:u w:val="single"/>
        </w:rPr>
        <w:t xml:space="preserve">   2   </w:t>
      </w:r>
      <w:r>
        <w:rPr>
          <w:rFonts w:asciiTheme="minorEastAsia" w:eastAsiaTheme="minorEastAsia" w:hAnsiTheme="minorEastAsia" w:hint="eastAsia"/>
          <w:szCs w:val="21"/>
        </w:rPr>
        <w:t>种方式：</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1</w:t>
      </w:r>
      <w:r>
        <w:rPr>
          <w:rFonts w:asciiTheme="minorEastAsia" w:eastAsiaTheme="minorEastAsia" w:hAnsiTheme="minorEastAsia" w:hint="eastAsia"/>
          <w:szCs w:val="21"/>
        </w:rPr>
        <w:t>）提请</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仲裁委员会进行仲裁。</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2</w:t>
      </w:r>
      <w:r>
        <w:rPr>
          <w:rFonts w:asciiTheme="minorEastAsia" w:eastAsiaTheme="minorEastAsia" w:hAnsiTheme="minorEastAsia" w:hint="eastAsia"/>
          <w:szCs w:val="21"/>
        </w:rPr>
        <w:t>）向</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甲方所在地方</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人民法院提起诉讼。</w:t>
      </w:r>
    </w:p>
    <w:p w:rsidR="00EF06B6" w:rsidRDefault="00B7124D">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第八条  合同的补充与中（终）止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1.乙方如要提前中止部分或全部合同的合同，需提前三个月，征得甲方同意后，方可中止。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2.甲方如要提前中止部分或全部合同的合同，需提前三个月，征得乙方同意后，方可中止。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F06B6" w:rsidRDefault="00B7124D">
      <w:pPr>
        <w:pStyle w:val="a5"/>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第九条  合同份数</w:t>
      </w:r>
    </w:p>
    <w:p w:rsidR="00EF06B6" w:rsidRDefault="00B7124D" w:rsidP="00A247B6">
      <w:pPr>
        <w:pStyle w:val="a5"/>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本合同一式肆份，甲乙双方各执贰份。</w:t>
      </w: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甲方（盖章）：                       乙方（盖章）：</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法定代表人：                        法定代表人：</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lastRenderedPageBreak/>
        <w:t>授权代理人：                        授权代理人：</w:t>
      </w:r>
    </w:p>
    <w:p w:rsidR="00EF06B6" w:rsidRDefault="00B7124D" w:rsidP="00A247B6">
      <w:pPr>
        <w:spacing w:line="360" w:lineRule="auto"/>
        <w:ind w:leftChars="203" w:left="496" w:hangingChars="23" w:hanging="49"/>
        <w:rPr>
          <w:rFonts w:asciiTheme="minorEastAsia" w:eastAsiaTheme="minorEastAsia" w:hAnsiTheme="minorEastAsia"/>
          <w:spacing w:val="-4"/>
          <w:szCs w:val="21"/>
        </w:rPr>
      </w:pPr>
      <w:r>
        <w:rPr>
          <w:rFonts w:asciiTheme="minorEastAsia" w:eastAsiaTheme="minorEastAsia" w:hAnsiTheme="minorEastAsia" w:hint="eastAsia"/>
          <w:spacing w:val="-4"/>
          <w:szCs w:val="21"/>
        </w:rPr>
        <w:t>纳税人识别号：123303007743926187 纳税人识别号：</w:t>
      </w:r>
      <w:r>
        <w:rPr>
          <w:rFonts w:asciiTheme="minorEastAsia" w:eastAsiaTheme="minorEastAsia" w:hAnsiTheme="minorEastAsia"/>
          <w:spacing w:val="-4"/>
          <w:szCs w:val="21"/>
        </w:rPr>
        <w:t xml:space="preserve"> </w:t>
      </w:r>
    </w:p>
    <w:p w:rsidR="00EF06B6" w:rsidRDefault="00B7124D">
      <w:pPr>
        <w:spacing w:line="360" w:lineRule="auto"/>
        <w:ind w:leftChars="201" w:left="4894" w:hangingChars="2100" w:hanging="4452"/>
        <w:rPr>
          <w:rFonts w:asciiTheme="minorEastAsia" w:eastAsiaTheme="minorEastAsia" w:hAnsiTheme="minorEastAsia"/>
          <w:spacing w:val="-4"/>
          <w:szCs w:val="21"/>
        </w:rPr>
      </w:pPr>
      <w:r>
        <w:rPr>
          <w:rFonts w:asciiTheme="minorEastAsia" w:eastAsiaTheme="minorEastAsia" w:hAnsiTheme="minorEastAsia" w:hint="eastAsia"/>
          <w:spacing w:val="-4"/>
          <w:szCs w:val="21"/>
        </w:rPr>
        <w:t>地址：温州市学院西路270号        地址：</w:t>
      </w:r>
      <w:r>
        <w:rPr>
          <w:rFonts w:asciiTheme="minorEastAsia" w:eastAsiaTheme="minorEastAsia" w:hAnsiTheme="minorEastAsia"/>
          <w:spacing w:val="-4"/>
          <w:szCs w:val="21"/>
        </w:rPr>
        <w:t xml:space="preserve"> </w:t>
      </w:r>
    </w:p>
    <w:p w:rsidR="00EF06B6" w:rsidRDefault="00B7124D" w:rsidP="00A247B6">
      <w:pPr>
        <w:tabs>
          <w:tab w:val="left" w:pos="4536"/>
        </w:tabs>
        <w:spacing w:line="360" w:lineRule="auto"/>
        <w:ind w:firstLineChars="183" w:firstLine="388"/>
        <w:rPr>
          <w:rFonts w:asciiTheme="minorEastAsia" w:eastAsiaTheme="minorEastAsia" w:hAnsiTheme="minorEastAsia"/>
          <w:spacing w:val="-4"/>
          <w:szCs w:val="21"/>
        </w:rPr>
      </w:pPr>
      <w:r>
        <w:rPr>
          <w:rFonts w:asciiTheme="minorEastAsia" w:eastAsiaTheme="minorEastAsia" w:hAnsiTheme="minorEastAsia" w:hint="eastAsia"/>
          <w:spacing w:val="-4"/>
          <w:szCs w:val="21"/>
        </w:rPr>
        <w:t>开户行：中国建设银行温州分行     开户行：</w:t>
      </w:r>
      <w:r>
        <w:rPr>
          <w:rFonts w:asciiTheme="minorEastAsia" w:eastAsiaTheme="minorEastAsia" w:hAnsiTheme="minorEastAsia"/>
          <w:spacing w:val="-4"/>
          <w:szCs w:val="21"/>
        </w:rPr>
        <w:t xml:space="preserve"> </w:t>
      </w:r>
    </w:p>
    <w:p w:rsidR="00EF06B6" w:rsidRDefault="00B7124D">
      <w:pPr>
        <w:spacing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账号：33001623535059500077       账号：</w:t>
      </w:r>
      <w:r>
        <w:rPr>
          <w:rFonts w:asciiTheme="minorEastAsia" w:eastAsiaTheme="minorEastAsia" w:hAnsiTheme="minorEastAsia"/>
          <w:spacing w:val="-4"/>
          <w:szCs w:val="21"/>
        </w:rPr>
        <w:t xml:space="preserve"> </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联系电话：                          联系电话：</w:t>
      </w:r>
    </w:p>
    <w:p w:rsidR="00EF06B6" w:rsidRDefault="00B7124D">
      <w:pPr>
        <w:spacing w:line="48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日期：                            日期：</w:t>
      </w:r>
    </w:p>
    <w:p w:rsidR="00EF06B6" w:rsidRDefault="00B7124D">
      <w:pPr>
        <w:widowControl/>
        <w:autoSpaceDE/>
        <w:autoSpaceDN/>
        <w:rPr>
          <w:sz w:val="21"/>
          <w:szCs w:val="21"/>
        </w:rPr>
      </w:pPr>
      <w:r>
        <w:rPr>
          <w:sz w:val="21"/>
          <w:szCs w:val="21"/>
        </w:rPr>
        <w:br w:type="page"/>
      </w:r>
    </w:p>
    <w:p w:rsidR="00EF06B6" w:rsidRDefault="00B7124D">
      <w:pPr>
        <w:jc w:val="center"/>
        <w:rPr>
          <w:rFonts w:ascii="Arial" w:hAnsi="Arial" w:cs="Arial"/>
          <w:b/>
          <w:bCs/>
          <w:sz w:val="44"/>
          <w:szCs w:val="48"/>
        </w:rPr>
      </w:pPr>
      <w:r>
        <w:rPr>
          <w:rFonts w:ascii="Arial" w:hAnsi="Arial" w:cs="Arial"/>
          <w:b/>
          <w:bCs/>
          <w:sz w:val="44"/>
          <w:szCs w:val="48"/>
        </w:rPr>
        <w:lastRenderedPageBreak/>
        <w:t>外包服务安全协议</w:t>
      </w:r>
    </w:p>
    <w:p w:rsidR="00EF06B6" w:rsidRDefault="00B7124D" w:rsidP="00A247B6">
      <w:pPr>
        <w:widowControl/>
        <w:spacing w:beforeLines="50" w:before="156" w:afterLines="50" w:after="156" w:line="276" w:lineRule="auto"/>
        <w:ind w:firstLine="482"/>
        <w:rPr>
          <w:rFonts w:ascii="Arial" w:hAnsi="Arial" w:cs="Arial"/>
          <w:sz w:val="24"/>
        </w:rPr>
      </w:pPr>
      <w:r>
        <w:rPr>
          <w:rFonts w:ascii="Arial" w:hAnsi="Arial" w:cs="Arial"/>
          <w:b/>
          <w:bCs/>
          <w:sz w:val="24"/>
        </w:rPr>
        <w:t>发包方（甲方）</w:t>
      </w:r>
      <w:r>
        <w:rPr>
          <w:rFonts w:ascii="Arial" w:hAnsi="Arial" w:cs="Arial"/>
          <w:sz w:val="24"/>
        </w:rPr>
        <w:t>：</w:t>
      </w:r>
      <w:r>
        <w:rPr>
          <w:rFonts w:ascii="仿宋" w:eastAsia="仿宋" w:hAnsi="仿宋" w:cs="仿宋" w:hint="eastAsia"/>
          <w:bCs/>
          <w:sz w:val="24"/>
        </w:rPr>
        <w:t>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Arial" w:hAnsi="Arial" w:cs="Arial"/>
          <w:b/>
          <w:bCs/>
          <w:sz w:val="24"/>
        </w:rPr>
        <w:t>承包方（乙方）</w:t>
      </w:r>
      <w:r>
        <w:rPr>
          <w:rFonts w:ascii="仿宋" w:eastAsia="仿宋" w:hAnsi="仿宋" w:cs="仿宋"/>
          <w:bCs/>
          <w:sz w:val="24"/>
        </w:rPr>
        <w:t>：</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Arial" w:hAnsi="Arial" w:cs="Arial"/>
          <w:b/>
          <w:bCs/>
          <w:szCs w:val="21"/>
        </w:rPr>
        <w:t>服务项目：</w:t>
      </w:r>
    </w:p>
    <w:p w:rsidR="00EF06B6" w:rsidRDefault="00B7124D" w:rsidP="00A247B6">
      <w:pPr>
        <w:widowControl/>
        <w:spacing w:beforeLines="50" w:before="156" w:afterLines="50" w:after="156" w:line="276" w:lineRule="auto"/>
        <w:ind w:firstLine="482"/>
        <w:rPr>
          <w:rFonts w:ascii="Arial" w:hAnsi="Arial" w:cs="Arial"/>
          <w:szCs w:val="21"/>
        </w:rPr>
      </w:pPr>
      <w:r>
        <w:rPr>
          <w:rFonts w:ascii="Arial" w:hAnsi="Arial" w:cs="Arial"/>
          <w:b/>
          <w:bCs/>
          <w:szCs w:val="21"/>
        </w:rPr>
        <w:t>服务地点：</w:t>
      </w:r>
      <w:r>
        <w:rPr>
          <w:rFonts w:ascii="Arial" w:hAnsi="Arial" w:cs="Arial"/>
          <w:szCs w:val="21"/>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w:t>
      </w:r>
      <w:r>
        <w:rPr>
          <w:rFonts w:ascii="仿宋" w:eastAsia="仿宋" w:hAnsi="仿宋" w:cs="仿宋"/>
          <w:bCs/>
          <w:sz w:val="24"/>
        </w:rPr>
        <w:t>维护甲乙双方的合法权益，明确双方的安全管理职责、权利和义务</w:t>
      </w:r>
      <w:r>
        <w:rPr>
          <w:rFonts w:ascii="仿宋" w:eastAsia="仿宋" w:hAnsi="仿宋" w:cs="仿宋" w:hint="eastAsia"/>
          <w:bCs/>
          <w:sz w:val="24"/>
        </w:rPr>
        <w:t>，做好甲方的现场及安全管理工作，</w:t>
      </w:r>
      <w:proofErr w:type="gramStart"/>
      <w:r>
        <w:rPr>
          <w:rFonts w:ascii="仿宋" w:eastAsia="仿宋" w:hAnsi="仿宋" w:cs="仿宋" w:hint="eastAsia"/>
          <w:bCs/>
          <w:sz w:val="24"/>
        </w:rPr>
        <w:t>现对外</w:t>
      </w:r>
      <w:proofErr w:type="gramEnd"/>
      <w:r>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Pr>
          <w:rFonts w:ascii="仿宋" w:eastAsia="仿宋" w:hAnsi="仿宋" w:cs="仿宋"/>
          <w:bCs/>
          <w:sz w:val="24"/>
        </w:rPr>
        <w:t>签订本协议</w:t>
      </w:r>
      <w:r>
        <w:rPr>
          <w:rFonts w:ascii="仿宋" w:eastAsia="仿宋" w:hAnsi="仿宋" w:cs="仿宋" w:hint="eastAsia"/>
          <w:bCs/>
          <w:sz w:val="24"/>
        </w:rPr>
        <w:t>：</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w:t>
      </w:r>
      <w:r>
        <w:rPr>
          <w:rFonts w:ascii="仿宋" w:eastAsia="仿宋" w:hAnsi="仿宋" w:cs="仿宋"/>
          <w:bCs/>
          <w:sz w:val="24"/>
        </w:rPr>
        <w:t>、本协议依据《中华人民共和国安全生产法》</w:t>
      </w:r>
      <w:r>
        <w:rPr>
          <w:rFonts w:ascii="仿宋" w:eastAsia="仿宋" w:hAnsi="仿宋" w:cs="仿宋" w:hint="eastAsia"/>
          <w:bCs/>
          <w:sz w:val="24"/>
        </w:rPr>
        <w:t>、《中华人民共和国食品安全法》、《中华人民共和国食品卫生法》</w:t>
      </w:r>
      <w:r>
        <w:rPr>
          <w:rFonts w:ascii="仿宋" w:eastAsia="仿宋" w:hAnsi="仿宋" w:cs="仿宋"/>
          <w:bCs/>
          <w:sz w:val="24"/>
        </w:rPr>
        <w:t>等相关法律要求制定。</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2</w:t>
      </w:r>
      <w:r>
        <w:rPr>
          <w:rFonts w:ascii="仿宋" w:eastAsia="仿宋" w:hAnsi="仿宋" w:cs="仿宋"/>
          <w:bCs/>
          <w:sz w:val="24"/>
        </w:rPr>
        <w:t>、本协议作为外包</w:t>
      </w:r>
      <w:r>
        <w:rPr>
          <w:rFonts w:ascii="仿宋" w:eastAsia="仿宋" w:hAnsi="仿宋" w:cs="仿宋" w:hint="eastAsia"/>
          <w:bCs/>
          <w:sz w:val="24"/>
        </w:rPr>
        <w:t>服务</w:t>
      </w:r>
      <w:r>
        <w:rPr>
          <w:rFonts w:ascii="仿宋" w:eastAsia="仿宋" w:hAnsi="仿宋" w:cs="仿宋"/>
          <w:bCs/>
          <w:sz w:val="24"/>
        </w:rPr>
        <w:t>合同的附件，与主合同具有相同的法律效力，与主合同同时生效，同时终止。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3、乙方必须加强对现场工作人员的安全教育，提高现场工作人员的安全意识和安全技术水平。</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4、乙方随带的施工设备及用具，应符合国家和企业安全规程要求。特种作业人员必须持证操作。</w:t>
      </w:r>
      <w:r>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6、在高温、大风等不良气候条件下施工时，乙方应自备防高温、防风、防雨、防雷击等安全措施，确保安全施工。</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8、</w:t>
      </w:r>
      <w:r>
        <w:rPr>
          <w:rFonts w:ascii="仿宋" w:eastAsia="仿宋" w:hAnsi="仿宋" w:cs="仿宋"/>
          <w:bCs/>
          <w:sz w:val="24"/>
        </w:rPr>
        <w:t>乙方保证派遣身体健康的工作人员，严格执行有关安全规定，</w:t>
      </w:r>
      <w:r>
        <w:rPr>
          <w:rFonts w:ascii="仿宋" w:eastAsia="仿宋" w:hAnsi="仿宋" w:cs="仿宋" w:hint="eastAsia"/>
          <w:bCs/>
          <w:sz w:val="24"/>
        </w:rPr>
        <w:t>明确指定现场安全负责人，</w:t>
      </w:r>
      <w:r>
        <w:rPr>
          <w:rFonts w:ascii="仿宋" w:eastAsia="仿宋" w:hAnsi="仿宋" w:cs="仿宋"/>
          <w:bCs/>
          <w:sz w:val="24"/>
        </w:rPr>
        <w:t>切实采取并对所派遣的所有工作人员的安全负全面责任，工作</w:t>
      </w:r>
      <w:r>
        <w:rPr>
          <w:rFonts w:ascii="仿宋" w:eastAsia="仿宋" w:hAnsi="仿宋" w:cs="仿宋"/>
          <w:bCs/>
          <w:sz w:val="24"/>
        </w:rPr>
        <w:lastRenderedPageBreak/>
        <w:t>过程中因乙方原因造成的各种人身伤害、财产损失均由乙方承担，甲方不负任何责任。如乙方</w:t>
      </w:r>
      <w:r>
        <w:rPr>
          <w:rFonts w:ascii="仿宋" w:eastAsia="仿宋" w:hAnsi="仿宋" w:cs="仿宋" w:hint="eastAsia"/>
          <w:bCs/>
          <w:sz w:val="24"/>
        </w:rPr>
        <w:t>不</w:t>
      </w:r>
      <w:r>
        <w:rPr>
          <w:rFonts w:ascii="仿宋" w:eastAsia="仿宋" w:hAnsi="仿宋" w:cs="仿宋"/>
          <w:bCs/>
          <w:sz w:val="24"/>
        </w:rPr>
        <w:t>履行本协议给甲方或任何第三方造成人身伤亡、财产损失等全部由乙方负责赔偿。</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9</w:t>
      </w:r>
      <w:r>
        <w:rPr>
          <w:rFonts w:ascii="仿宋" w:eastAsia="仿宋" w:hAnsi="仿宋" w:cs="仿宋"/>
          <w:bCs/>
          <w:sz w:val="24"/>
        </w:rPr>
        <w:t>、由于甲、乙以外的第三方原因造成乙方人身、设备事故，甲方不承担责任。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10、</w:t>
      </w:r>
      <w:proofErr w:type="gramStart"/>
      <w:r>
        <w:rPr>
          <w:rFonts w:ascii="仿宋" w:eastAsia="仿宋" w:hAnsi="仿宋" w:cs="仿宋" w:hint="eastAsia"/>
          <w:bCs/>
          <w:sz w:val="24"/>
        </w:rPr>
        <w:t>如是员工餐</w:t>
      </w:r>
      <w:proofErr w:type="gramEnd"/>
      <w:r>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11</w:t>
      </w:r>
      <w:r>
        <w:rPr>
          <w:rFonts w:ascii="仿宋" w:eastAsia="仿宋" w:hAnsi="仿宋" w:cs="仿宋"/>
          <w:bCs/>
          <w:sz w:val="24"/>
        </w:rPr>
        <w:t>、乙方严禁将承包工程层层转包。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12</w:t>
      </w:r>
      <w:r>
        <w:rPr>
          <w:rFonts w:ascii="仿宋" w:eastAsia="仿宋" w:hAnsi="仿宋" w:cs="仿宋"/>
          <w:bCs/>
          <w:sz w:val="24"/>
        </w:rPr>
        <w:t>、</w:t>
      </w:r>
      <w:r>
        <w:rPr>
          <w:rFonts w:ascii="仿宋" w:eastAsia="仿宋" w:hAnsi="仿宋" w:cs="仿宋" w:hint="eastAsia"/>
          <w:bCs/>
          <w:sz w:val="24"/>
        </w:rPr>
        <w:t>本协议一式肆份，甲方贰份、乙方贰份。</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pPr>
        <w:spacing w:line="360" w:lineRule="auto"/>
        <w:ind w:left="422" w:firstLine="4"/>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rPr>
          <w:rFonts w:ascii="仿宋" w:eastAsia="仿宋" w:hAnsi="仿宋" w:cs="仿宋"/>
          <w:bCs/>
          <w:sz w:val="24"/>
        </w:rPr>
      </w:pPr>
    </w:p>
    <w:p w:rsidR="00EF06B6" w:rsidRDefault="00B7124D">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F06B6" w:rsidRDefault="00B7124D">
      <w:pPr>
        <w:jc w:val="center"/>
        <w:rPr>
          <w:rFonts w:ascii="新宋体" w:eastAsia="新宋体" w:hAnsi="新宋体"/>
          <w:b/>
          <w:szCs w:val="21"/>
        </w:rPr>
      </w:pPr>
      <w:r>
        <w:rPr>
          <w:rFonts w:ascii="新宋体" w:eastAsia="新宋体" w:hAnsi="新宋体" w:hint="eastAsia"/>
          <w:b/>
          <w:szCs w:val="21"/>
        </w:rPr>
        <w:t>——货物/服务购销合同附件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w:t>
      </w:r>
      <w:proofErr w:type="gramStart"/>
      <w:r>
        <w:rPr>
          <w:rFonts w:ascii="仿宋" w:eastAsia="仿宋" w:hAnsi="仿宋" w:cs="仿宋" w:hint="eastAsia"/>
          <w:bCs/>
          <w:sz w:val="24"/>
        </w:rPr>
        <w:t>折扣和账外</w:t>
      </w:r>
      <w:proofErr w:type="gramEnd"/>
      <w:r>
        <w:rPr>
          <w:rFonts w:ascii="仿宋" w:eastAsia="仿宋" w:hAnsi="仿宋" w:cs="仿宋" w:hint="eastAsia"/>
          <w:bCs/>
          <w:sz w:val="24"/>
        </w:rPr>
        <w:t>账等方式向经销单位获取不正当费用，但乙方必须根据市场情况以</w:t>
      </w:r>
      <w:proofErr w:type="gramStart"/>
      <w:r>
        <w:rPr>
          <w:rFonts w:ascii="仿宋" w:eastAsia="仿宋" w:hAnsi="仿宋" w:cs="仿宋" w:hint="eastAsia"/>
          <w:bCs/>
          <w:sz w:val="24"/>
        </w:rPr>
        <w:t>最</w:t>
      </w:r>
      <w:proofErr w:type="gramEnd"/>
      <w:r>
        <w:rPr>
          <w:rFonts w:ascii="仿宋" w:eastAsia="仿宋" w:hAnsi="仿宋" w:cs="仿宋" w:hint="eastAsia"/>
          <w:bCs/>
          <w:sz w:val="24"/>
        </w:rPr>
        <w:t>优惠价向甲方提供有关用品。</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pStyle w:val="a0"/>
      </w:pPr>
    </w:p>
    <w:p w:rsidR="00EF06B6" w:rsidRDefault="00EF06B6"/>
    <w:sectPr w:rsidR="00EF06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E23" w:rsidRDefault="00B64E23">
      <w:r>
        <w:separator/>
      </w:r>
    </w:p>
  </w:endnote>
  <w:endnote w:type="continuationSeparator" w:id="0">
    <w:p w:rsidR="00B64E23" w:rsidRDefault="00B6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end"/>
    </w:r>
  </w:p>
  <w:p w:rsidR="00EF06B6" w:rsidRDefault="00EF06B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separate"/>
    </w:r>
    <w:r w:rsidR="00B97B01">
      <w:rPr>
        <w:rStyle w:val="ab"/>
        <w:noProof/>
      </w:rPr>
      <w:t>6</w:t>
    </w:r>
    <w:r>
      <w:fldChar w:fldCharType="end"/>
    </w:r>
  </w:p>
  <w:p w:rsidR="00EF06B6" w:rsidRDefault="00EF06B6">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E23" w:rsidRDefault="00B64E23">
      <w:r>
        <w:separator/>
      </w:r>
    </w:p>
  </w:footnote>
  <w:footnote w:type="continuationSeparator" w:id="0">
    <w:p w:rsidR="00B64E23" w:rsidRDefault="00B64E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F17C50"/>
    <w:multiLevelType w:val="multilevel"/>
    <w:tmpl w:val="0AF17C5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DD43592"/>
    <w:multiLevelType w:val="multilevel"/>
    <w:tmpl w:val="36B2BCCC"/>
    <w:lvl w:ilvl="0">
      <w:start w:val="1"/>
      <w:numFmt w:val="lowerLetter"/>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suff w:val="space"/>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61C40D9"/>
    <w:multiLevelType w:val="multilevel"/>
    <w:tmpl w:val="261C40D9"/>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suff w:val="space"/>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D862455"/>
    <w:multiLevelType w:val="multilevel"/>
    <w:tmpl w:val="D30E6F5A"/>
    <w:lvl w:ilvl="0">
      <w:start w:val="1"/>
      <w:numFmt w:val="decimal"/>
      <w:suff w:val="nothing"/>
      <w:lvlText w:val="%1."/>
      <w:lvlJc w:val="right"/>
      <w:pPr>
        <w:ind w:left="988" w:hanging="420"/>
      </w:pPr>
      <w:rPr>
        <w:rFonts w:hint="eastAsia"/>
      </w:rPr>
    </w:lvl>
    <w:lvl w:ilvl="1">
      <w:start w:val="1"/>
      <w:numFmt w:val="lowerLetter"/>
      <w:lvlText w:val="%2)"/>
      <w:lvlJc w:val="left"/>
      <w:pPr>
        <w:ind w:left="1408" w:hanging="420"/>
      </w:pPr>
      <w:rPr>
        <w:rFonts w:hint="eastAsia"/>
      </w:rPr>
    </w:lvl>
    <w:lvl w:ilvl="2">
      <w:start w:val="1"/>
      <w:numFmt w:val="lowerRoman"/>
      <w:lvlText w:val="%3."/>
      <w:lvlJc w:val="right"/>
      <w:pPr>
        <w:ind w:left="1828" w:hanging="420"/>
      </w:pPr>
      <w:rPr>
        <w:rFonts w:hint="eastAsia"/>
      </w:rPr>
    </w:lvl>
    <w:lvl w:ilvl="3">
      <w:start w:val="1"/>
      <w:numFmt w:val="decimal"/>
      <w:lvlText w:val="%4."/>
      <w:lvlJc w:val="left"/>
      <w:pPr>
        <w:ind w:left="2248" w:hanging="420"/>
      </w:pPr>
      <w:rPr>
        <w:rFonts w:hint="eastAsia"/>
      </w:rPr>
    </w:lvl>
    <w:lvl w:ilvl="4">
      <w:start w:val="1"/>
      <w:numFmt w:val="lowerLetter"/>
      <w:lvlText w:val="%5)"/>
      <w:lvlJc w:val="left"/>
      <w:pPr>
        <w:ind w:left="2668" w:hanging="420"/>
      </w:pPr>
      <w:rPr>
        <w:rFonts w:hint="eastAsia"/>
      </w:rPr>
    </w:lvl>
    <w:lvl w:ilvl="5">
      <w:start w:val="1"/>
      <w:numFmt w:val="lowerRoman"/>
      <w:lvlText w:val="%6."/>
      <w:lvlJc w:val="right"/>
      <w:pPr>
        <w:ind w:left="3088" w:hanging="420"/>
      </w:pPr>
      <w:rPr>
        <w:rFonts w:hint="eastAsia"/>
      </w:rPr>
    </w:lvl>
    <w:lvl w:ilvl="6">
      <w:start w:val="1"/>
      <w:numFmt w:val="decimal"/>
      <w:lvlText w:val="%7."/>
      <w:lvlJc w:val="left"/>
      <w:pPr>
        <w:ind w:left="3508" w:hanging="420"/>
      </w:pPr>
      <w:rPr>
        <w:rFonts w:hint="eastAsia"/>
      </w:rPr>
    </w:lvl>
    <w:lvl w:ilvl="7">
      <w:start w:val="1"/>
      <w:numFmt w:val="lowerLetter"/>
      <w:lvlText w:val="%8)"/>
      <w:lvlJc w:val="left"/>
      <w:pPr>
        <w:ind w:left="3928" w:hanging="420"/>
      </w:pPr>
      <w:rPr>
        <w:rFonts w:hint="eastAsia"/>
      </w:rPr>
    </w:lvl>
    <w:lvl w:ilvl="8">
      <w:start w:val="1"/>
      <w:numFmt w:val="lowerRoman"/>
      <w:lvlText w:val="%9."/>
      <w:lvlJc w:val="right"/>
      <w:pPr>
        <w:ind w:left="4348" w:hanging="420"/>
      </w:pPr>
      <w:rPr>
        <w:rFonts w:hint="eastAsia"/>
      </w:rPr>
    </w:lvl>
  </w:abstractNum>
  <w:abstractNum w:abstractNumId="8">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D13FC5"/>
    <w:multiLevelType w:val="multilevel"/>
    <w:tmpl w:val="6DD13FC5"/>
    <w:lvl w:ilvl="0">
      <w:start w:val="1"/>
      <w:numFmt w:val="decimal"/>
      <w:suff w:val="space"/>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lvlText w:val="%4."/>
      <w:lvlJc w:val="left"/>
      <w:pPr>
        <w:ind w:left="2084" w:hanging="420"/>
      </w:p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num w:numId="1">
    <w:abstractNumId w:val="4"/>
  </w:num>
  <w:num w:numId="2">
    <w:abstractNumId w:val="5"/>
  </w:num>
  <w:num w:numId="3">
    <w:abstractNumId w:val="8"/>
  </w:num>
  <w:num w:numId="4">
    <w:abstractNumId w:val="3"/>
  </w:num>
  <w:num w:numId="5">
    <w:abstractNumId w:val="0"/>
  </w:num>
  <w:num w:numId="6">
    <w:abstractNumId w:val="2"/>
  </w:num>
  <w:num w:numId="7">
    <w:abstractNumId w:val="6"/>
  </w:num>
  <w:num w:numId="8">
    <w:abstractNumId w:val="1"/>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1B49"/>
    <w:rsid w:val="000A5A3C"/>
    <w:rsid w:val="000D4B2E"/>
    <w:rsid w:val="001067F0"/>
    <w:rsid w:val="00166EBB"/>
    <w:rsid w:val="001B58F5"/>
    <w:rsid w:val="001F5588"/>
    <w:rsid w:val="00221C0B"/>
    <w:rsid w:val="00271641"/>
    <w:rsid w:val="00273D32"/>
    <w:rsid w:val="003421A3"/>
    <w:rsid w:val="00354D58"/>
    <w:rsid w:val="00361628"/>
    <w:rsid w:val="00366F9D"/>
    <w:rsid w:val="00367982"/>
    <w:rsid w:val="00392630"/>
    <w:rsid w:val="003C6718"/>
    <w:rsid w:val="003D542A"/>
    <w:rsid w:val="00421B9C"/>
    <w:rsid w:val="004310CD"/>
    <w:rsid w:val="00463132"/>
    <w:rsid w:val="004C6638"/>
    <w:rsid w:val="004F2022"/>
    <w:rsid w:val="005447DF"/>
    <w:rsid w:val="005530EF"/>
    <w:rsid w:val="005608CE"/>
    <w:rsid w:val="005D02A2"/>
    <w:rsid w:val="00620E56"/>
    <w:rsid w:val="006633C1"/>
    <w:rsid w:val="006763C8"/>
    <w:rsid w:val="006E7107"/>
    <w:rsid w:val="00734A1C"/>
    <w:rsid w:val="00755E77"/>
    <w:rsid w:val="007854FC"/>
    <w:rsid w:val="007A7C5E"/>
    <w:rsid w:val="00864108"/>
    <w:rsid w:val="008D6534"/>
    <w:rsid w:val="008E01A0"/>
    <w:rsid w:val="008E1235"/>
    <w:rsid w:val="008F64DA"/>
    <w:rsid w:val="00933166"/>
    <w:rsid w:val="0098243B"/>
    <w:rsid w:val="009B671A"/>
    <w:rsid w:val="00A247B6"/>
    <w:rsid w:val="00A41016"/>
    <w:rsid w:val="00A56BE8"/>
    <w:rsid w:val="00A61B40"/>
    <w:rsid w:val="00AF3F83"/>
    <w:rsid w:val="00B64E23"/>
    <w:rsid w:val="00B7124D"/>
    <w:rsid w:val="00B97B01"/>
    <w:rsid w:val="00BF3745"/>
    <w:rsid w:val="00C06E4B"/>
    <w:rsid w:val="00C07E4F"/>
    <w:rsid w:val="00C14A7B"/>
    <w:rsid w:val="00C96D1F"/>
    <w:rsid w:val="00D16DA9"/>
    <w:rsid w:val="00D44DC7"/>
    <w:rsid w:val="00D5613F"/>
    <w:rsid w:val="00D828FB"/>
    <w:rsid w:val="00DC552A"/>
    <w:rsid w:val="00DE3ACD"/>
    <w:rsid w:val="00E14D9B"/>
    <w:rsid w:val="00E41B3A"/>
    <w:rsid w:val="00E73668"/>
    <w:rsid w:val="00EB1313"/>
    <w:rsid w:val="00EF06B6"/>
    <w:rsid w:val="00EF74A8"/>
    <w:rsid w:val="00F54FD1"/>
    <w:rsid w:val="00F74E84"/>
    <w:rsid w:val="00F768C0"/>
    <w:rsid w:val="00FA1B5D"/>
    <w:rsid w:val="00FF65A1"/>
    <w:rsid w:val="01543B82"/>
    <w:rsid w:val="0B0504CD"/>
    <w:rsid w:val="2BEB061D"/>
    <w:rsid w:val="2D49180E"/>
    <w:rsid w:val="33825673"/>
    <w:rsid w:val="42786E90"/>
    <w:rsid w:val="53881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1037</Words>
  <Characters>5916</Characters>
  <Application>Microsoft Office Word</Application>
  <DocSecurity>0</DocSecurity>
  <Lines>49</Lines>
  <Paragraphs>13</Paragraphs>
  <ScaleCrop>false</ScaleCrop>
  <Company>WwW.YlmF.CoM</Company>
  <LinksUpToDate>false</LinksUpToDate>
  <CharactersWithSpaces>6940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2022-01-13T05:56:00Z</dcterms:created>
  <dcterms:modified xsi:type="dcterms:W3CDTF">2022-02-22T06:46:00Z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2052-11.1.0.11215</vt:lpwstr>
  </property>
  <property fmtid="{D5CDD505-2E9C-101B-9397-08002B2CF9AE}" pid="3" name="ICV">
    <vt:lpwstr>3EC0F2F72EFD4AAE9D6F132FEA4F3063</vt:lpwstr>
  </property>
</Properties>
</file>